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896CF" w14:textId="0209D01C" w:rsidR="00520AE7" w:rsidRDefault="00520AE7" w:rsidP="00495077">
      <w:pPr>
        <w:widowControl w:val="0"/>
        <w:autoSpaceDE w:val="0"/>
        <w:autoSpaceDN w:val="0"/>
        <w:spacing w:before="0" w:line="240" w:lineRule="auto"/>
        <w:ind w:left="2071" w:right="2070"/>
        <w:jc w:val="center"/>
        <w:rPr>
          <w:rFonts w:ascii="Times New Roman" w:eastAsia="Times New Roman" w:hAnsi="Times New Roman"/>
          <w:b/>
          <w:bCs/>
          <w:sz w:val="24"/>
          <w:lang w:eastAsia="en-US"/>
        </w:rPr>
      </w:pPr>
      <w:r>
        <w:rPr>
          <w:rFonts w:ascii="Times New Roman" w:eastAsia="Times New Roman" w:hAnsi="Times New Roman"/>
          <w:b/>
          <w:bCs/>
          <w:sz w:val="24"/>
          <w:lang w:eastAsia="en-US"/>
        </w:rPr>
        <w:t>JHU ECON 602</w:t>
      </w:r>
      <w:r w:rsidR="00C16C16">
        <w:rPr>
          <w:rFonts w:ascii="Times New Roman" w:eastAsia="Times New Roman" w:hAnsi="Times New Roman"/>
          <w:b/>
          <w:bCs/>
          <w:sz w:val="24"/>
          <w:lang w:eastAsia="en-US"/>
        </w:rPr>
        <w:t xml:space="preserve">: </w:t>
      </w:r>
    </w:p>
    <w:p w14:paraId="25D44771" w14:textId="012A1181" w:rsidR="00495077" w:rsidRPr="004D0E7F" w:rsidRDefault="00520AE7" w:rsidP="00495077">
      <w:pPr>
        <w:widowControl w:val="0"/>
        <w:autoSpaceDE w:val="0"/>
        <w:autoSpaceDN w:val="0"/>
        <w:spacing w:before="0" w:line="240" w:lineRule="auto"/>
        <w:ind w:left="2071" w:right="2070"/>
        <w:jc w:val="center"/>
        <w:rPr>
          <w:rFonts w:ascii="Times New Roman" w:eastAsia="Times New Roman" w:hAnsi="Times New Roman"/>
          <w:b/>
          <w:bCs/>
          <w:sz w:val="24"/>
          <w:lang w:eastAsia="en-US"/>
        </w:rPr>
      </w:pPr>
      <w:r>
        <w:rPr>
          <w:rFonts w:ascii="Times New Roman" w:eastAsia="Times New Roman" w:hAnsi="Times New Roman"/>
          <w:b/>
          <w:bCs/>
          <w:sz w:val="24"/>
          <w:lang w:eastAsia="en-US"/>
        </w:rPr>
        <w:t>MACROECONOMIC THEORY AND POLICY</w:t>
      </w:r>
      <w:r w:rsidR="00C16C16">
        <w:rPr>
          <w:rFonts w:ascii="Times New Roman" w:eastAsia="Times New Roman" w:hAnsi="Times New Roman"/>
          <w:b/>
          <w:bCs/>
          <w:sz w:val="24"/>
          <w:lang w:eastAsia="en-US"/>
        </w:rPr>
        <w:t xml:space="preserve"> (</w:t>
      </w:r>
      <w:r w:rsidR="00AD6423">
        <w:rPr>
          <w:rFonts w:ascii="Times New Roman" w:eastAsia="Times New Roman" w:hAnsi="Times New Roman"/>
          <w:b/>
          <w:bCs/>
          <w:sz w:val="24"/>
          <w:lang w:eastAsia="en-US"/>
        </w:rPr>
        <w:t xml:space="preserve">Fall </w:t>
      </w:r>
      <w:r w:rsidR="00C16C16">
        <w:rPr>
          <w:rFonts w:ascii="Times New Roman" w:eastAsia="Times New Roman" w:hAnsi="Times New Roman"/>
          <w:b/>
          <w:bCs/>
          <w:sz w:val="24"/>
          <w:lang w:eastAsia="en-US"/>
        </w:rPr>
        <w:t>2022</w:t>
      </w:r>
      <w:r w:rsidR="00A25ECA">
        <w:rPr>
          <w:rFonts w:ascii="Times New Roman" w:eastAsia="Times New Roman" w:hAnsi="Times New Roman"/>
          <w:b/>
          <w:bCs/>
          <w:sz w:val="24"/>
          <w:lang w:eastAsia="en-US"/>
        </w:rPr>
        <w:t>)</w:t>
      </w:r>
    </w:p>
    <w:p w14:paraId="04A6453B" w14:textId="79BAA0ED" w:rsidR="00495077" w:rsidRPr="004D0E7F" w:rsidRDefault="00495077" w:rsidP="00495077">
      <w:pPr>
        <w:widowControl w:val="0"/>
        <w:autoSpaceDE w:val="0"/>
        <w:autoSpaceDN w:val="0"/>
        <w:spacing w:before="0" w:line="240" w:lineRule="auto"/>
        <w:ind w:left="2071" w:right="2070"/>
        <w:jc w:val="center"/>
        <w:rPr>
          <w:rFonts w:ascii="Times New Roman" w:eastAsia="Times New Roman" w:hAnsi="Times New Roman"/>
          <w:b/>
          <w:bCs/>
          <w:sz w:val="24"/>
          <w:lang w:eastAsia="en-US"/>
        </w:rPr>
      </w:pPr>
    </w:p>
    <w:p w14:paraId="4AB2C7FC" w14:textId="78C4154B" w:rsidR="006140CA" w:rsidRDefault="00494B64" w:rsidP="00495077">
      <w:pPr>
        <w:widowControl w:val="0"/>
        <w:autoSpaceDE w:val="0"/>
        <w:autoSpaceDN w:val="0"/>
        <w:spacing w:before="0" w:line="240" w:lineRule="auto"/>
        <w:ind w:left="2071" w:right="2070"/>
        <w:jc w:val="center"/>
        <w:rPr>
          <w:rFonts w:ascii="Times New Roman" w:eastAsia="Times New Roman" w:hAnsi="Times New Roman"/>
          <w:b/>
          <w:bCs/>
          <w:sz w:val="24"/>
          <w:lang w:eastAsia="en-US"/>
        </w:rPr>
      </w:pPr>
      <w:r>
        <w:rPr>
          <w:rFonts w:ascii="Times New Roman" w:eastAsia="Times New Roman" w:hAnsi="Times New Roman"/>
          <w:b/>
          <w:bCs/>
          <w:sz w:val="24"/>
          <w:lang w:eastAsia="en-US"/>
        </w:rPr>
        <w:t xml:space="preserve">Answers to </w:t>
      </w:r>
      <w:r w:rsidR="00DD0769">
        <w:rPr>
          <w:rFonts w:ascii="Times New Roman" w:eastAsia="Times New Roman" w:hAnsi="Times New Roman"/>
          <w:b/>
          <w:bCs/>
          <w:sz w:val="24"/>
          <w:lang w:eastAsia="en-US"/>
        </w:rPr>
        <w:t xml:space="preserve">Practice </w:t>
      </w:r>
      <w:r w:rsidR="00AD6423">
        <w:rPr>
          <w:rFonts w:ascii="Times New Roman" w:eastAsia="Times New Roman" w:hAnsi="Times New Roman"/>
          <w:b/>
          <w:bCs/>
          <w:sz w:val="24"/>
          <w:lang w:eastAsia="en-US"/>
        </w:rPr>
        <w:t>Questions for P</w:t>
      </w:r>
      <w:r w:rsidR="00207931">
        <w:rPr>
          <w:rFonts w:ascii="Times New Roman" w:eastAsia="Times New Roman" w:hAnsi="Times New Roman"/>
          <w:b/>
          <w:bCs/>
          <w:sz w:val="24"/>
          <w:lang w:eastAsia="en-US"/>
        </w:rPr>
        <w:t xml:space="preserve">art C </w:t>
      </w:r>
      <w:r w:rsidR="00AD6423">
        <w:rPr>
          <w:rFonts w:ascii="Times New Roman" w:eastAsia="Times New Roman" w:hAnsi="Times New Roman"/>
          <w:b/>
          <w:bCs/>
          <w:sz w:val="24"/>
          <w:lang w:eastAsia="en-US"/>
        </w:rPr>
        <w:t>Quiz</w:t>
      </w:r>
    </w:p>
    <w:p w14:paraId="1868D268" w14:textId="3AFC31D6" w:rsidR="003423E0" w:rsidRDefault="003423E0" w:rsidP="003423E0">
      <w:pPr>
        <w:pStyle w:val="ListParagraph"/>
        <w:numPr>
          <w:ilvl w:val="0"/>
          <w:numId w:val="0"/>
        </w:numPr>
        <w:ind w:left="360"/>
      </w:pPr>
    </w:p>
    <w:p w14:paraId="7810AAA4" w14:textId="77777777" w:rsidR="005B7A93" w:rsidRDefault="005B7A93" w:rsidP="003423E0">
      <w:pPr>
        <w:pStyle w:val="ListParagraph"/>
        <w:numPr>
          <w:ilvl w:val="0"/>
          <w:numId w:val="0"/>
        </w:numPr>
        <w:ind w:left="360"/>
      </w:pPr>
    </w:p>
    <w:p w14:paraId="068C58A0" w14:textId="35A6E127" w:rsidR="005B5D06" w:rsidRDefault="005B5D06" w:rsidP="000D4CF1">
      <w:pPr>
        <w:pStyle w:val="ListParagraph"/>
        <w:numPr>
          <w:ilvl w:val="0"/>
          <w:numId w:val="18"/>
        </w:numPr>
        <w:rPr>
          <w:b/>
          <w:bCs/>
        </w:rPr>
      </w:pPr>
      <w:r w:rsidRPr="00A14E60">
        <w:rPr>
          <w:b/>
          <w:bCs/>
        </w:rPr>
        <w:t>True, False or Uncertain:</w:t>
      </w:r>
    </w:p>
    <w:p w14:paraId="5E18530F" w14:textId="77777777" w:rsidR="008A07C8" w:rsidRPr="00A14E60" w:rsidRDefault="008A07C8" w:rsidP="008A07C8">
      <w:pPr>
        <w:pStyle w:val="ListParagraph"/>
        <w:numPr>
          <w:ilvl w:val="0"/>
          <w:numId w:val="0"/>
        </w:numPr>
        <w:ind w:left="720"/>
        <w:rPr>
          <w:b/>
          <w:bCs/>
        </w:rPr>
      </w:pPr>
    </w:p>
    <w:p w14:paraId="76A58031" w14:textId="5152D3BA" w:rsidR="00207931" w:rsidRDefault="00207931" w:rsidP="00207931">
      <w:pPr>
        <w:pStyle w:val="ListParagraph"/>
        <w:numPr>
          <w:ilvl w:val="0"/>
          <w:numId w:val="25"/>
        </w:numPr>
      </w:pPr>
      <w:bookmarkStart w:id="0" w:name="_Hlk100481342"/>
      <w:r>
        <w:t xml:space="preserve">The </w:t>
      </w:r>
      <w:r w:rsidRPr="00207931">
        <w:t xml:space="preserve">increase in output </w:t>
      </w:r>
      <w:r>
        <w:t xml:space="preserve">in the United States since 1890 is simply the </w:t>
      </w:r>
      <w:r w:rsidRPr="00207931">
        <w:t>result of the large increase in U.S. population from 63 million to more than 320 million over this period.</w:t>
      </w:r>
    </w:p>
    <w:p w14:paraId="71916CFF" w14:textId="730F5816" w:rsidR="00494B64" w:rsidRDefault="00494B64" w:rsidP="00494B64">
      <w:pPr>
        <w:pStyle w:val="ListParagraph"/>
        <w:numPr>
          <w:ilvl w:val="0"/>
          <w:numId w:val="0"/>
        </w:numPr>
        <w:ind w:left="720"/>
      </w:pPr>
    </w:p>
    <w:p w14:paraId="2EB34219" w14:textId="57F415A1" w:rsidR="00494B64" w:rsidRDefault="005B7A93" w:rsidP="00494B64">
      <w:pPr>
        <w:pStyle w:val="ListParagraph"/>
        <w:numPr>
          <w:ilvl w:val="0"/>
          <w:numId w:val="0"/>
        </w:numPr>
        <w:ind w:left="720"/>
      </w:pPr>
      <w:r>
        <w:t xml:space="preserve">False. The </w:t>
      </w:r>
      <w:r w:rsidRPr="005B7A93">
        <w:t xml:space="preserve">increase in output is not simply the result of the increase in population </w:t>
      </w:r>
      <w:r>
        <w:t>because o</w:t>
      </w:r>
      <w:r w:rsidRPr="005B7A93">
        <w:t>utput per person has risen by a factor of 10.</w:t>
      </w:r>
    </w:p>
    <w:p w14:paraId="5F7206AF" w14:textId="77777777" w:rsidR="00207931" w:rsidRDefault="00207931" w:rsidP="00207931">
      <w:pPr>
        <w:pStyle w:val="ListParagraph"/>
        <w:numPr>
          <w:ilvl w:val="0"/>
          <w:numId w:val="0"/>
        </w:numPr>
        <w:ind w:left="720"/>
      </w:pPr>
    </w:p>
    <w:p w14:paraId="1973B563" w14:textId="49EEB853" w:rsidR="00207931" w:rsidRDefault="00207931" w:rsidP="00207931">
      <w:pPr>
        <w:pStyle w:val="ListParagraph"/>
        <w:numPr>
          <w:ilvl w:val="0"/>
          <w:numId w:val="25"/>
        </w:numPr>
      </w:pPr>
      <w:r w:rsidRPr="00207931">
        <w:t>When comparing the standard of living across countries, we use purchasing power parity (PPP) numbers</w:t>
      </w:r>
      <w:r>
        <w:t>,</w:t>
      </w:r>
      <w:r w:rsidRPr="00207931">
        <w:t xml:space="preserve"> which adjust the </w:t>
      </w:r>
      <w:r>
        <w:t>income n</w:t>
      </w:r>
      <w:r w:rsidRPr="00207931">
        <w:t>umbers for the purchasing power of different countries.</w:t>
      </w:r>
    </w:p>
    <w:p w14:paraId="66222523" w14:textId="77777777" w:rsidR="005B7A93" w:rsidRDefault="005B7A93" w:rsidP="005B7A93">
      <w:pPr>
        <w:pStyle w:val="ListParagraph"/>
        <w:numPr>
          <w:ilvl w:val="0"/>
          <w:numId w:val="0"/>
        </w:numPr>
        <w:ind w:left="720"/>
      </w:pPr>
    </w:p>
    <w:p w14:paraId="1F6BE09D" w14:textId="23272069" w:rsidR="00207931" w:rsidRDefault="005B7A93" w:rsidP="005B7A93">
      <w:pPr>
        <w:pStyle w:val="ListParagraph"/>
        <w:numPr>
          <w:ilvl w:val="0"/>
          <w:numId w:val="0"/>
        </w:numPr>
        <w:ind w:left="720"/>
      </w:pPr>
      <w:r>
        <w:t>True.</w:t>
      </w:r>
    </w:p>
    <w:p w14:paraId="2F1321E7" w14:textId="77777777" w:rsidR="005B7A93" w:rsidRDefault="005B7A93" w:rsidP="005B7A93">
      <w:pPr>
        <w:pStyle w:val="ListParagraph"/>
        <w:numPr>
          <w:ilvl w:val="0"/>
          <w:numId w:val="0"/>
        </w:numPr>
        <w:ind w:left="720"/>
      </w:pPr>
    </w:p>
    <w:p w14:paraId="0C2FC381" w14:textId="6FB34C06" w:rsidR="00207931" w:rsidRDefault="00207931" w:rsidP="00207931">
      <w:pPr>
        <w:pStyle w:val="ListParagraph"/>
        <w:numPr>
          <w:ilvl w:val="0"/>
          <w:numId w:val="25"/>
        </w:numPr>
      </w:pPr>
      <w:r>
        <w:t>Among the OECD, c</w:t>
      </w:r>
      <w:r w:rsidRPr="00207931">
        <w:t xml:space="preserve">ountries with lower levels of output per person in 1950 have typically grown </w:t>
      </w:r>
      <w:r>
        <w:t>slower in subsequent years</w:t>
      </w:r>
      <w:r w:rsidRPr="00207931">
        <w:t>.</w:t>
      </w:r>
    </w:p>
    <w:p w14:paraId="44996DA9" w14:textId="0C0878E2" w:rsidR="00207931" w:rsidRDefault="00207931" w:rsidP="00207931">
      <w:pPr>
        <w:pStyle w:val="ListParagraph"/>
        <w:numPr>
          <w:ilvl w:val="0"/>
          <w:numId w:val="0"/>
        </w:numPr>
        <w:ind w:left="216"/>
      </w:pPr>
    </w:p>
    <w:p w14:paraId="0CF674C0" w14:textId="36963B80" w:rsidR="005B7A93" w:rsidRDefault="005B7A93" w:rsidP="00267474">
      <w:pPr>
        <w:pStyle w:val="ListParagraph"/>
        <w:numPr>
          <w:ilvl w:val="0"/>
          <w:numId w:val="0"/>
        </w:numPr>
        <w:ind w:left="720"/>
      </w:pPr>
      <w:r>
        <w:t>False. Among the OECD, c</w:t>
      </w:r>
      <w:r w:rsidRPr="00207931">
        <w:t xml:space="preserve">ountries with lower levels of output per person in 1950 have typically grown </w:t>
      </w:r>
      <w:r>
        <w:t>faster in subsequent years</w:t>
      </w:r>
      <w:r w:rsidRPr="00207931">
        <w:t>.</w:t>
      </w:r>
    </w:p>
    <w:p w14:paraId="3C122109" w14:textId="65E99BBA" w:rsidR="005B7A93" w:rsidRDefault="005B7A93" w:rsidP="005B7A93">
      <w:pPr>
        <w:pStyle w:val="ListParagraph"/>
        <w:numPr>
          <w:ilvl w:val="0"/>
          <w:numId w:val="0"/>
        </w:numPr>
        <w:ind w:left="720"/>
      </w:pPr>
    </w:p>
    <w:p w14:paraId="4C7877D1" w14:textId="3C758115" w:rsidR="00207931" w:rsidRDefault="00656D19" w:rsidP="00207931">
      <w:pPr>
        <w:pStyle w:val="ListParagraph"/>
        <w:numPr>
          <w:ilvl w:val="0"/>
          <w:numId w:val="25"/>
        </w:numPr>
      </w:pPr>
      <w:r>
        <w:t>Among a broad group of countries, t</w:t>
      </w:r>
      <w:r w:rsidR="00207931" w:rsidRPr="00207931">
        <w:t xml:space="preserve">here is </w:t>
      </w:r>
      <w:r>
        <w:t xml:space="preserve">a strong negative relationship </w:t>
      </w:r>
      <w:r w:rsidR="00207931" w:rsidRPr="00207931">
        <w:t>between the growth rate of output since 1960 and the level of output per person in 1960.</w:t>
      </w:r>
    </w:p>
    <w:p w14:paraId="02E5C578" w14:textId="77777777" w:rsidR="005B7A93" w:rsidRDefault="005B7A93" w:rsidP="005B7A93">
      <w:pPr>
        <w:pStyle w:val="ListParagraph"/>
        <w:numPr>
          <w:ilvl w:val="0"/>
          <w:numId w:val="0"/>
        </w:numPr>
        <w:ind w:left="720"/>
      </w:pPr>
    </w:p>
    <w:p w14:paraId="56B3445C" w14:textId="49CDBD42" w:rsidR="00656D19" w:rsidRDefault="005B7A93" w:rsidP="005B7A93">
      <w:pPr>
        <w:pStyle w:val="ListParagraph"/>
        <w:numPr>
          <w:ilvl w:val="0"/>
          <w:numId w:val="0"/>
        </w:numPr>
        <w:ind w:left="720"/>
      </w:pPr>
      <w:r>
        <w:t xml:space="preserve">False. </w:t>
      </w:r>
      <w:r w:rsidRPr="005B7A93">
        <w:t xml:space="preserve">Among a broad group of countries, there is </w:t>
      </w:r>
      <w:r>
        <w:t xml:space="preserve">no clear </w:t>
      </w:r>
      <w:r w:rsidRPr="005B7A93">
        <w:t>relationship between the growth rate of output since 1960 and the level of output per person in 1960.</w:t>
      </w:r>
    </w:p>
    <w:p w14:paraId="74E27007" w14:textId="77777777" w:rsidR="005B7A93" w:rsidRDefault="005B7A93" w:rsidP="005B7A93">
      <w:pPr>
        <w:pStyle w:val="ListParagraph"/>
        <w:numPr>
          <w:ilvl w:val="0"/>
          <w:numId w:val="0"/>
        </w:numPr>
        <w:ind w:left="720"/>
      </w:pPr>
    </w:p>
    <w:p w14:paraId="38DECEE0" w14:textId="586385F3" w:rsidR="00656D19" w:rsidRDefault="00656D19" w:rsidP="00207931">
      <w:pPr>
        <w:pStyle w:val="ListParagraph"/>
        <w:numPr>
          <w:ilvl w:val="0"/>
          <w:numId w:val="25"/>
        </w:numPr>
      </w:pPr>
      <w:r>
        <w:t>The production function shows the relationship between production and economic policies.</w:t>
      </w:r>
    </w:p>
    <w:p w14:paraId="6A54642D" w14:textId="2DF0C1B1" w:rsidR="00656D19" w:rsidRDefault="00656D19" w:rsidP="00656D19">
      <w:pPr>
        <w:pStyle w:val="ListParagraph"/>
        <w:numPr>
          <w:ilvl w:val="0"/>
          <w:numId w:val="0"/>
        </w:numPr>
        <w:ind w:left="216"/>
      </w:pPr>
    </w:p>
    <w:p w14:paraId="5E90779B" w14:textId="67495477" w:rsidR="005B7A93" w:rsidRDefault="005B7A93" w:rsidP="005B7A93">
      <w:pPr>
        <w:pStyle w:val="ListParagraph"/>
        <w:numPr>
          <w:ilvl w:val="0"/>
          <w:numId w:val="0"/>
        </w:numPr>
        <w:ind w:left="720"/>
      </w:pPr>
      <w:r>
        <w:t xml:space="preserve">False. </w:t>
      </w:r>
      <w:r w:rsidRPr="005B7A93">
        <w:t>The production function shows the relationship between production</w:t>
      </w:r>
      <w:r>
        <w:t>, inputs and technology.</w:t>
      </w:r>
    </w:p>
    <w:p w14:paraId="033A4D4C" w14:textId="77777777" w:rsidR="005B7A93" w:rsidRDefault="005B7A93" w:rsidP="005B7A93">
      <w:pPr>
        <w:pStyle w:val="ListParagraph"/>
        <w:numPr>
          <w:ilvl w:val="0"/>
          <w:numId w:val="0"/>
        </w:numPr>
        <w:ind w:left="720"/>
      </w:pPr>
    </w:p>
    <w:p w14:paraId="7D16AF6A" w14:textId="1A146ACA" w:rsidR="00656D19" w:rsidRDefault="00656D19" w:rsidP="00207931">
      <w:pPr>
        <w:pStyle w:val="ListParagraph"/>
        <w:numPr>
          <w:ilvl w:val="0"/>
          <w:numId w:val="25"/>
        </w:numPr>
      </w:pPr>
      <w:r>
        <w:t>Economists assume that i</w:t>
      </w:r>
      <w:r w:rsidRPr="00656D19">
        <w:t>ncreases in capital per worker lead to smaller and smaller increases in output per worker.</w:t>
      </w:r>
    </w:p>
    <w:p w14:paraId="00DF8DB0" w14:textId="6EB41DF2" w:rsidR="00656D19" w:rsidRDefault="00656D19" w:rsidP="00656D19">
      <w:pPr>
        <w:pStyle w:val="ListParagraph"/>
        <w:numPr>
          <w:ilvl w:val="0"/>
          <w:numId w:val="0"/>
        </w:numPr>
        <w:ind w:left="216"/>
      </w:pPr>
    </w:p>
    <w:p w14:paraId="0EEDB5BF" w14:textId="21A27C44" w:rsidR="005B7A93" w:rsidRDefault="005B7A93" w:rsidP="005B7A93">
      <w:pPr>
        <w:pStyle w:val="ListParagraph"/>
        <w:numPr>
          <w:ilvl w:val="0"/>
          <w:numId w:val="0"/>
        </w:numPr>
        <w:ind w:left="720"/>
      </w:pPr>
      <w:r>
        <w:t>True.</w:t>
      </w:r>
    </w:p>
    <w:p w14:paraId="7185F246" w14:textId="77777777" w:rsidR="005B7A93" w:rsidRDefault="005B7A93" w:rsidP="005B7A93">
      <w:pPr>
        <w:pStyle w:val="ListParagraph"/>
        <w:numPr>
          <w:ilvl w:val="0"/>
          <w:numId w:val="0"/>
        </w:numPr>
        <w:ind w:left="720"/>
      </w:pPr>
    </w:p>
    <w:p w14:paraId="1C519576" w14:textId="3AAC62C3" w:rsidR="00656D19" w:rsidRDefault="00656D19" w:rsidP="00207931">
      <w:pPr>
        <w:pStyle w:val="ListParagraph"/>
        <w:numPr>
          <w:ilvl w:val="0"/>
          <w:numId w:val="25"/>
        </w:numPr>
      </w:pPr>
      <w:r w:rsidRPr="00656D19">
        <w:t xml:space="preserve">An improvement in technology shifts the production function up, leading to an increase in </w:t>
      </w:r>
      <w:r>
        <w:t xml:space="preserve">income per capita </w:t>
      </w:r>
      <w:r w:rsidRPr="00656D19">
        <w:t>for a given level of capital per worker.</w:t>
      </w:r>
    </w:p>
    <w:p w14:paraId="0255AC15" w14:textId="46784970" w:rsidR="005B7A93" w:rsidRDefault="005B7A93" w:rsidP="005B7A93">
      <w:pPr>
        <w:ind w:left="720"/>
      </w:pPr>
      <w:r>
        <w:t>True.</w:t>
      </w:r>
    </w:p>
    <w:p w14:paraId="12C530C2" w14:textId="77777777" w:rsidR="00656D19" w:rsidRDefault="00656D19" w:rsidP="00656D19">
      <w:pPr>
        <w:pStyle w:val="ListParagraph"/>
        <w:numPr>
          <w:ilvl w:val="0"/>
          <w:numId w:val="0"/>
        </w:numPr>
        <w:ind w:left="216"/>
      </w:pPr>
    </w:p>
    <w:p w14:paraId="35AB96CE" w14:textId="4911E628" w:rsidR="00656D19" w:rsidRDefault="00656D19" w:rsidP="00207931">
      <w:pPr>
        <w:pStyle w:val="ListParagraph"/>
        <w:numPr>
          <w:ilvl w:val="0"/>
          <w:numId w:val="25"/>
        </w:numPr>
      </w:pPr>
      <w:bookmarkStart w:id="1" w:name="_Hlk102986621"/>
      <w:r>
        <w:t xml:space="preserve">In the Solow growth model, a </w:t>
      </w:r>
      <w:r w:rsidRPr="00656D19">
        <w:t>lower saving rate does not permanently affect the growth rate</w:t>
      </w:r>
      <w:r>
        <w:t xml:space="preserve"> of income</w:t>
      </w:r>
      <w:r w:rsidRPr="00656D19">
        <w:t xml:space="preserve">, </w:t>
      </w:r>
      <w:r>
        <w:t xml:space="preserve">but it does raise </w:t>
      </w:r>
      <w:r w:rsidRPr="00656D19">
        <w:t xml:space="preserve">the level of </w:t>
      </w:r>
      <w:r>
        <w:t xml:space="preserve">income. </w:t>
      </w:r>
    </w:p>
    <w:bookmarkEnd w:id="1"/>
    <w:p w14:paraId="6A557969" w14:textId="0FA62C1A" w:rsidR="00656D19" w:rsidRDefault="00656D19" w:rsidP="00656D19">
      <w:pPr>
        <w:pStyle w:val="ListParagraph"/>
        <w:numPr>
          <w:ilvl w:val="0"/>
          <w:numId w:val="0"/>
        </w:numPr>
        <w:ind w:left="216"/>
      </w:pPr>
    </w:p>
    <w:p w14:paraId="74F68FD3" w14:textId="2A4CEE68" w:rsidR="005B7A93" w:rsidRDefault="005B7A93" w:rsidP="005B7A93">
      <w:pPr>
        <w:pStyle w:val="ListParagraph"/>
        <w:numPr>
          <w:ilvl w:val="0"/>
          <w:numId w:val="0"/>
        </w:numPr>
        <w:ind w:left="720"/>
      </w:pPr>
      <w:r>
        <w:t xml:space="preserve">False. </w:t>
      </w:r>
      <w:r w:rsidRPr="005B7A93">
        <w:t xml:space="preserve">In the Solow growth model, a </w:t>
      </w:r>
      <w:r>
        <w:t xml:space="preserve">higher </w:t>
      </w:r>
      <w:r w:rsidRPr="005B7A93">
        <w:t>saving rate does not permanently affect the growth rate of income, but it does raise the level of income.</w:t>
      </w:r>
    </w:p>
    <w:p w14:paraId="6A1886BA" w14:textId="77777777" w:rsidR="005B7A93" w:rsidRDefault="005B7A93" w:rsidP="005B7A93">
      <w:pPr>
        <w:pStyle w:val="ListParagraph"/>
        <w:numPr>
          <w:ilvl w:val="0"/>
          <w:numId w:val="0"/>
        </w:numPr>
        <w:ind w:left="720"/>
      </w:pPr>
    </w:p>
    <w:p w14:paraId="4EB75570" w14:textId="1821C104" w:rsidR="00656D19" w:rsidRDefault="00656D19" w:rsidP="00207931">
      <w:pPr>
        <w:pStyle w:val="ListParagraph"/>
        <w:numPr>
          <w:ilvl w:val="0"/>
          <w:numId w:val="25"/>
        </w:numPr>
      </w:pPr>
      <w:r w:rsidRPr="00656D19">
        <w:t xml:space="preserve">Since 1970, the </w:t>
      </w:r>
      <w:r w:rsidR="002B070F">
        <w:t xml:space="preserve">savings ratio in Japan has been nearly 30% but the </w:t>
      </w:r>
      <w:r w:rsidRPr="00656D19">
        <w:t>U.S. saving ratio</w:t>
      </w:r>
      <w:r w:rsidR="002B070F">
        <w:t xml:space="preserve"> is close to zero because the United States encourages excessive consumption. </w:t>
      </w:r>
    </w:p>
    <w:p w14:paraId="49C9DD56" w14:textId="1F937013" w:rsidR="002B070F" w:rsidRDefault="002B070F" w:rsidP="002B070F">
      <w:pPr>
        <w:pStyle w:val="ListParagraph"/>
        <w:numPr>
          <w:ilvl w:val="0"/>
          <w:numId w:val="0"/>
        </w:numPr>
        <w:ind w:left="216"/>
      </w:pPr>
    </w:p>
    <w:p w14:paraId="763F4CC9" w14:textId="24B69BCB" w:rsidR="005B7A93" w:rsidRDefault="005B7A93" w:rsidP="005B7A93">
      <w:pPr>
        <w:pStyle w:val="ListParagraph"/>
        <w:numPr>
          <w:ilvl w:val="0"/>
          <w:numId w:val="0"/>
        </w:numPr>
        <w:ind w:left="720"/>
      </w:pPr>
      <w:r>
        <w:t xml:space="preserve">False. </w:t>
      </w:r>
      <w:r w:rsidRPr="005B7A93">
        <w:t xml:space="preserve">Since 1970, the savings ratio in Japan has been nearly 30% but the U.S. saving ratio is </w:t>
      </w:r>
      <w:r>
        <w:t xml:space="preserve">below 20%. </w:t>
      </w:r>
    </w:p>
    <w:p w14:paraId="3BF6D126" w14:textId="77777777" w:rsidR="005B7A93" w:rsidRDefault="005B7A93" w:rsidP="002B070F">
      <w:pPr>
        <w:pStyle w:val="ListParagraph"/>
        <w:numPr>
          <w:ilvl w:val="0"/>
          <w:numId w:val="0"/>
        </w:numPr>
        <w:ind w:left="216"/>
      </w:pPr>
    </w:p>
    <w:p w14:paraId="61F687F0" w14:textId="28905B83" w:rsidR="002B070F" w:rsidRDefault="002B070F" w:rsidP="00207931">
      <w:pPr>
        <w:pStyle w:val="ListParagraph"/>
        <w:numPr>
          <w:ilvl w:val="0"/>
          <w:numId w:val="25"/>
        </w:numPr>
      </w:pPr>
      <w:r>
        <w:t>According to the production function, h</w:t>
      </w:r>
      <w:r w:rsidRPr="002B070F">
        <w:t>igher capital per worker leads to higher output per worker.</w:t>
      </w:r>
    </w:p>
    <w:p w14:paraId="1562A14C" w14:textId="22C307EA" w:rsidR="002B070F" w:rsidRDefault="002B070F" w:rsidP="002B070F">
      <w:pPr>
        <w:pStyle w:val="ListParagraph"/>
        <w:numPr>
          <w:ilvl w:val="0"/>
          <w:numId w:val="0"/>
        </w:numPr>
        <w:ind w:left="216"/>
      </w:pPr>
    </w:p>
    <w:p w14:paraId="2F135F5F" w14:textId="7DE5AC19" w:rsidR="005B7A93" w:rsidRDefault="005B7A93" w:rsidP="005B7A93">
      <w:pPr>
        <w:pStyle w:val="ListParagraph"/>
        <w:numPr>
          <w:ilvl w:val="0"/>
          <w:numId w:val="0"/>
        </w:numPr>
        <w:ind w:left="720"/>
      </w:pPr>
      <w:r>
        <w:t>True.</w:t>
      </w:r>
    </w:p>
    <w:p w14:paraId="6F082A46" w14:textId="77777777" w:rsidR="005B7A93" w:rsidRDefault="005B7A93" w:rsidP="005B7A93">
      <w:pPr>
        <w:pStyle w:val="ListParagraph"/>
        <w:numPr>
          <w:ilvl w:val="0"/>
          <w:numId w:val="0"/>
        </w:numPr>
        <w:ind w:left="720"/>
      </w:pPr>
    </w:p>
    <w:p w14:paraId="45136DA8" w14:textId="2AC12F42" w:rsidR="002B070F" w:rsidRDefault="002B070F" w:rsidP="00207931">
      <w:pPr>
        <w:pStyle w:val="ListParagraph"/>
        <w:numPr>
          <w:ilvl w:val="0"/>
          <w:numId w:val="25"/>
        </w:numPr>
      </w:pPr>
      <w:r w:rsidRPr="002B070F">
        <w:t xml:space="preserve">If investment per worker exceeds depreciation per worker, the change in capital per worker is positive </w:t>
      </w:r>
      <w:r>
        <w:t>and the capital stock increases</w:t>
      </w:r>
      <w:r w:rsidRPr="002B070F">
        <w:t>.</w:t>
      </w:r>
    </w:p>
    <w:p w14:paraId="130EE86C" w14:textId="274AAE8D" w:rsidR="002B070F" w:rsidRDefault="002B070F" w:rsidP="002B070F">
      <w:pPr>
        <w:pStyle w:val="ListParagraph"/>
        <w:numPr>
          <w:ilvl w:val="0"/>
          <w:numId w:val="0"/>
        </w:numPr>
        <w:ind w:left="216"/>
      </w:pPr>
    </w:p>
    <w:p w14:paraId="77171915" w14:textId="1595501F" w:rsidR="005B7A93" w:rsidRDefault="005B7A93" w:rsidP="005B7A93">
      <w:pPr>
        <w:pStyle w:val="ListParagraph"/>
        <w:numPr>
          <w:ilvl w:val="0"/>
          <w:numId w:val="0"/>
        </w:numPr>
        <w:ind w:left="720"/>
      </w:pPr>
      <w:r>
        <w:t>True.</w:t>
      </w:r>
    </w:p>
    <w:p w14:paraId="1C2F8224" w14:textId="77777777" w:rsidR="005B7A93" w:rsidRDefault="005B7A93" w:rsidP="005B7A93">
      <w:pPr>
        <w:pStyle w:val="ListParagraph"/>
        <w:numPr>
          <w:ilvl w:val="0"/>
          <w:numId w:val="0"/>
        </w:numPr>
        <w:ind w:left="720"/>
      </w:pPr>
    </w:p>
    <w:p w14:paraId="503EC4C0" w14:textId="73AD87FF" w:rsidR="002B070F" w:rsidRDefault="00A14E60" w:rsidP="00207931">
      <w:pPr>
        <w:pStyle w:val="ListParagraph"/>
        <w:numPr>
          <w:ilvl w:val="0"/>
          <w:numId w:val="25"/>
        </w:numPr>
      </w:pPr>
      <w:r>
        <w:t>In the Solow model, t</w:t>
      </w:r>
      <w:r w:rsidR="00316302" w:rsidRPr="00316302">
        <w:t xml:space="preserve">he state in which </w:t>
      </w:r>
      <w:r>
        <w:t xml:space="preserve">income </w:t>
      </w:r>
      <w:r w:rsidR="00316302" w:rsidRPr="00316302">
        <w:t>per worker and capital per worker are no longer changing is called the steady state of the economy.</w:t>
      </w:r>
    </w:p>
    <w:p w14:paraId="37DD5C8A" w14:textId="65A0607D" w:rsidR="00A14E60" w:rsidRDefault="00A14E60" w:rsidP="00A14E60">
      <w:pPr>
        <w:pStyle w:val="ListParagraph"/>
        <w:numPr>
          <w:ilvl w:val="0"/>
          <w:numId w:val="0"/>
        </w:numPr>
        <w:ind w:left="216"/>
      </w:pPr>
    </w:p>
    <w:p w14:paraId="54A28B34" w14:textId="3E8D093B" w:rsidR="005B7A93" w:rsidRDefault="005B7A93" w:rsidP="005B7A93">
      <w:pPr>
        <w:pStyle w:val="ListParagraph"/>
        <w:numPr>
          <w:ilvl w:val="0"/>
          <w:numId w:val="0"/>
        </w:numPr>
        <w:ind w:left="720"/>
      </w:pPr>
      <w:r>
        <w:t>True.</w:t>
      </w:r>
    </w:p>
    <w:p w14:paraId="43A804BC" w14:textId="77777777" w:rsidR="005B7A93" w:rsidRDefault="005B7A93" w:rsidP="005B7A93">
      <w:pPr>
        <w:pStyle w:val="ListParagraph"/>
        <w:numPr>
          <w:ilvl w:val="0"/>
          <w:numId w:val="0"/>
        </w:numPr>
        <w:ind w:left="720"/>
      </w:pPr>
    </w:p>
    <w:p w14:paraId="7DF840DD" w14:textId="10168518" w:rsidR="00A14E60" w:rsidRDefault="00A14E60" w:rsidP="00207931">
      <w:pPr>
        <w:pStyle w:val="ListParagraph"/>
        <w:numPr>
          <w:ilvl w:val="0"/>
          <w:numId w:val="25"/>
        </w:numPr>
      </w:pPr>
      <w:r>
        <w:t>In the Solow model, a</w:t>
      </w:r>
      <w:r w:rsidRPr="00A14E60">
        <w:t xml:space="preserve">n increase in the saving rate will lead to higher </w:t>
      </w:r>
      <w:r>
        <w:t xml:space="preserve">per capita incomes for </w:t>
      </w:r>
      <w:r w:rsidRPr="00A14E60">
        <w:t xml:space="preserve">some time, but not </w:t>
      </w:r>
      <w:r>
        <w:t xml:space="preserve">once the economy reaches the steady state. </w:t>
      </w:r>
    </w:p>
    <w:p w14:paraId="5A3B2C69" w14:textId="1FCA7425" w:rsidR="00A14E60" w:rsidRDefault="00A14E60" w:rsidP="00A14E60">
      <w:pPr>
        <w:pStyle w:val="ListParagraph"/>
        <w:numPr>
          <w:ilvl w:val="0"/>
          <w:numId w:val="0"/>
        </w:numPr>
        <w:ind w:left="216"/>
      </w:pPr>
    </w:p>
    <w:p w14:paraId="34D66CBC" w14:textId="171D5F52" w:rsidR="005B7A93" w:rsidRDefault="005B7A93" w:rsidP="005B7A93">
      <w:pPr>
        <w:pStyle w:val="ListParagraph"/>
        <w:numPr>
          <w:ilvl w:val="0"/>
          <w:numId w:val="0"/>
        </w:numPr>
        <w:ind w:left="720"/>
      </w:pPr>
      <w:r>
        <w:t>True.</w:t>
      </w:r>
    </w:p>
    <w:p w14:paraId="5CDE9CD0" w14:textId="77777777" w:rsidR="005B7A93" w:rsidRDefault="005B7A93" w:rsidP="005B7A93">
      <w:pPr>
        <w:pStyle w:val="ListParagraph"/>
        <w:numPr>
          <w:ilvl w:val="0"/>
          <w:numId w:val="0"/>
        </w:numPr>
        <w:ind w:left="720"/>
      </w:pPr>
    </w:p>
    <w:p w14:paraId="4AFCAB0F" w14:textId="413314D5" w:rsidR="00A14E60" w:rsidRDefault="00A14E60" w:rsidP="00C96493">
      <w:pPr>
        <w:pStyle w:val="ListParagraph"/>
        <w:numPr>
          <w:ilvl w:val="0"/>
          <w:numId w:val="25"/>
        </w:numPr>
      </w:pPr>
      <w:r w:rsidRPr="00A14E60">
        <w:t>There is a strong positive relation between the degree of protection from expropriation and the level of GDP per person</w:t>
      </w:r>
      <w:r w:rsidR="00F75C8C">
        <w:t xml:space="preserve">, </w:t>
      </w:r>
      <w:r w:rsidRPr="00A14E60">
        <w:t>highlight</w:t>
      </w:r>
      <w:r w:rsidR="00F75C8C">
        <w:t>ing</w:t>
      </w:r>
      <w:r w:rsidRPr="00A14E60">
        <w:t xml:space="preserve"> the importance of the protection of property rights.</w:t>
      </w:r>
    </w:p>
    <w:p w14:paraId="726CDB67" w14:textId="6332B11A" w:rsidR="00F75C8C" w:rsidRDefault="00F75C8C" w:rsidP="00F75C8C">
      <w:pPr>
        <w:pStyle w:val="ListParagraph"/>
        <w:numPr>
          <w:ilvl w:val="0"/>
          <w:numId w:val="0"/>
        </w:numPr>
        <w:ind w:left="216"/>
      </w:pPr>
    </w:p>
    <w:p w14:paraId="2AC10E9C" w14:textId="281E8FE8" w:rsidR="005B7A93" w:rsidRDefault="005B7A93" w:rsidP="005B7A93">
      <w:pPr>
        <w:pStyle w:val="ListParagraph"/>
        <w:numPr>
          <w:ilvl w:val="0"/>
          <w:numId w:val="0"/>
        </w:numPr>
        <w:ind w:left="720"/>
      </w:pPr>
      <w:r>
        <w:t>True.</w:t>
      </w:r>
    </w:p>
    <w:p w14:paraId="37837ACB" w14:textId="77777777" w:rsidR="005B7A93" w:rsidRDefault="005B7A93" w:rsidP="005B7A93">
      <w:pPr>
        <w:pStyle w:val="ListParagraph"/>
        <w:numPr>
          <w:ilvl w:val="0"/>
          <w:numId w:val="0"/>
        </w:numPr>
        <w:ind w:left="720"/>
      </w:pPr>
    </w:p>
    <w:p w14:paraId="5FB308FE" w14:textId="4EB02904" w:rsidR="00F75C8C" w:rsidRDefault="00031EDD" w:rsidP="00C96493">
      <w:pPr>
        <w:pStyle w:val="ListParagraph"/>
        <w:numPr>
          <w:ilvl w:val="0"/>
          <w:numId w:val="25"/>
        </w:numPr>
      </w:pPr>
      <w:bookmarkStart w:id="2" w:name="_Hlk102986797"/>
      <w:r w:rsidRPr="00031EDD">
        <w:t xml:space="preserve">The large improvements in the standard of living </w:t>
      </w:r>
      <w:r>
        <w:t xml:space="preserve">in </w:t>
      </w:r>
      <w:r w:rsidRPr="00031EDD">
        <w:t xml:space="preserve">advanced countries </w:t>
      </w:r>
      <w:r>
        <w:t xml:space="preserve">since 1950 </w:t>
      </w:r>
      <w:r w:rsidRPr="00031EDD">
        <w:t>have come</w:t>
      </w:r>
      <w:r>
        <w:t xml:space="preserve"> with stagnant employment and a trend increase in the </w:t>
      </w:r>
      <w:r w:rsidRPr="00031EDD">
        <w:t>unemployment rate.</w:t>
      </w:r>
      <w:bookmarkEnd w:id="2"/>
    </w:p>
    <w:p w14:paraId="5E794632" w14:textId="4A0A8A79" w:rsidR="00031EDD" w:rsidRDefault="00031EDD" w:rsidP="00031EDD">
      <w:pPr>
        <w:pStyle w:val="ListParagraph"/>
        <w:numPr>
          <w:ilvl w:val="0"/>
          <w:numId w:val="0"/>
        </w:numPr>
        <w:ind w:left="216"/>
      </w:pPr>
    </w:p>
    <w:p w14:paraId="116F1DCD" w14:textId="2766C38C" w:rsidR="005B7A93" w:rsidRDefault="005B7A93" w:rsidP="005B7A93">
      <w:pPr>
        <w:pStyle w:val="ListParagraph"/>
        <w:numPr>
          <w:ilvl w:val="0"/>
          <w:numId w:val="0"/>
        </w:numPr>
        <w:ind w:left="720"/>
      </w:pPr>
      <w:r>
        <w:t xml:space="preserve">False. </w:t>
      </w:r>
      <w:r w:rsidRPr="00031EDD">
        <w:t xml:space="preserve">The large improvements in the standard of living </w:t>
      </w:r>
      <w:r>
        <w:t xml:space="preserve">in </w:t>
      </w:r>
      <w:r w:rsidRPr="00031EDD">
        <w:t xml:space="preserve">advanced countries </w:t>
      </w:r>
      <w:r>
        <w:t xml:space="preserve">since 1950 </w:t>
      </w:r>
      <w:r w:rsidRPr="00031EDD">
        <w:t>have come</w:t>
      </w:r>
      <w:r>
        <w:t xml:space="preserve"> with rising employment and no trend increase in the </w:t>
      </w:r>
      <w:r w:rsidRPr="00031EDD">
        <w:t>unemployment rate.</w:t>
      </w:r>
    </w:p>
    <w:p w14:paraId="546596CA" w14:textId="2C688962" w:rsidR="005B7A93" w:rsidRDefault="005B7A93" w:rsidP="005B7A93">
      <w:pPr>
        <w:pStyle w:val="ListParagraph"/>
        <w:numPr>
          <w:ilvl w:val="0"/>
          <w:numId w:val="0"/>
        </w:numPr>
        <w:ind w:left="720"/>
      </w:pPr>
    </w:p>
    <w:p w14:paraId="416B3EEE" w14:textId="4A5A117E" w:rsidR="005B7A93" w:rsidRDefault="005B7A93" w:rsidP="005B7A93">
      <w:pPr>
        <w:pStyle w:val="ListParagraph"/>
        <w:numPr>
          <w:ilvl w:val="0"/>
          <w:numId w:val="0"/>
        </w:numPr>
        <w:ind w:left="720"/>
      </w:pPr>
    </w:p>
    <w:p w14:paraId="7C5DF13A" w14:textId="77777777" w:rsidR="005B7A93" w:rsidRDefault="005B7A93" w:rsidP="005B7A93">
      <w:pPr>
        <w:pStyle w:val="ListParagraph"/>
        <w:numPr>
          <w:ilvl w:val="0"/>
          <w:numId w:val="0"/>
        </w:numPr>
        <w:ind w:left="720"/>
      </w:pPr>
    </w:p>
    <w:p w14:paraId="3CAC621D" w14:textId="51968036" w:rsidR="000D4CF1" w:rsidRPr="00EE3256" w:rsidRDefault="000D4CF1" w:rsidP="000D4CF1">
      <w:pPr>
        <w:pStyle w:val="ListParagraph"/>
        <w:numPr>
          <w:ilvl w:val="0"/>
          <w:numId w:val="18"/>
        </w:numPr>
        <w:rPr>
          <w:b/>
          <w:bCs/>
        </w:rPr>
      </w:pPr>
      <w:r w:rsidRPr="00EE3256">
        <w:rPr>
          <w:b/>
          <w:bCs/>
        </w:rPr>
        <w:lastRenderedPageBreak/>
        <w:t>Get the Picture</w:t>
      </w:r>
    </w:p>
    <w:p w14:paraId="15C167F1" w14:textId="77777777" w:rsidR="00207931" w:rsidRDefault="00207931" w:rsidP="00207931">
      <w:pPr>
        <w:pStyle w:val="ListParagraph"/>
        <w:numPr>
          <w:ilvl w:val="0"/>
          <w:numId w:val="0"/>
        </w:numPr>
        <w:ind w:left="720"/>
      </w:pPr>
    </w:p>
    <w:p w14:paraId="5CC78682" w14:textId="13E84B1E" w:rsidR="00207931" w:rsidRDefault="00207931" w:rsidP="00207931">
      <w:pPr>
        <w:pStyle w:val="ListParagraph"/>
        <w:numPr>
          <w:ilvl w:val="0"/>
          <w:numId w:val="22"/>
        </w:numPr>
      </w:pPr>
      <w:r>
        <w:t>What does this picture show?</w:t>
      </w:r>
    </w:p>
    <w:p w14:paraId="09557D33" w14:textId="79213F79" w:rsidR="00207931" w:rsidRDefault="00207931" w:rsidP="00207931">
      <w:pPr>
        <w:jc w:val="center"/>
      </w:pPr>
      <w:r>
        <w:rPr>
          <w:noProof/>
        </w:rPr>
        <w:drawing>
          <wp:inline distT="0" distB="0" distL="0" distR="0" wp14:anchorId="7A95897F" wp14:editId="400025B2">
            <wp:extent cx="3568700" cy="2151345"/>
            <wp:effectExtent l="0" t="0" r="0" b="1905"/>
            <wp:docPr id="9" name="Picture Placeholder 8" descr="A line graph plots the G D P rate of the United States.&#10;Long description is available in notes, press F6.">
              <a:extLst xmlns:a="http://schemas.openxmlformats.org/drawingml/2006/main">
                <a:ext uri="{FF2B5EF4-FFF2-40B4-BE49-F238E27FC236}">
                  <a16:creationId xmlns:a16="http://schemas.microsoft.com/office/drawing/2014/main" id="{C6DB4008-3777-47CF-AAA3-06F0E60CF9DC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Placeholder 8" descr="A line graph plots the G D P rate of the United States.&#10;Long description is available in notes, press F6.">
                      <a:extLst>
                        <a:ext uri="{FF2B5EF4-FFF2-40B4-BE49-F238E27FC236}">
                          <a16:creationId xmlns:a16="http://schemas.microsoft.com/office/drawing/2014/main" id="{C6DB4008-3777-47CF-AAA3-06F0E60CF9DC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3879" cy="2160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D0A68" w14:textId="3CD4FE97" w:rsidR="00CA3CD7" w:rsidRDefault="00CA3CD7" w:rsidP="00CA3CD7"/>
    <w:p w14:paraId="5237B348" w14:textId="2AB64B24" w:rsidR="00CA3CD7" w:rsidRDefault="00CA3CD7" w:rsidP="00CA3CD7">
      <w:r>
        <w:tab/>
        <w:t xml:space="preserve">US </w:t>
      </w:r>
      <w:r w:rsidR="00AA5801">
        <w:t xml:space="preserve">Real </w:t>
      </w:r>
      <w:r>
        <w:t xml:space="preserve">GDP </w:t>
      </w:r>
    </w:p>
    <w:p w14:paraId="51081E99" w14:textId="15DE494E" w:rsidR="00656D19" w:rsidRDefault="00656D19" w:rsidP="00656D19">
      <w:pPr>
        <w:pStyle w:val="ListParagraph"/>
        <w:numPr>
          <w:ilvl w:val="0"/>
          <w:numId w:val="22"/>
        </w:numPr>
      </w:pPr>
      <w:r>
        <w:t>What is this relationship called and what can lead to an upward shift in the relationship?</w:t>
      </w:r>
    </w:p>
    <w:p w14:paraId="4D6EE4C2" w14:textId="1A1132CF" w:rsidR="00656D19" w:rsidRDefault="00656D19" w:rsidP="00656D19">
      <w:pPr>
        <w:pStyle w:val="ListParagraph"/>
        <w:numPr>
          <w:ilvl w:val="0"/>
          <w:numId w:val="0"/>
        </w:numPr>
        <w:ind w:left="720"/>
      </w:pPr>
    </w:p>
    <w:p w14:paraId="21B09FE6" w14:textId="7E2C0CED" w:rsidR="00656D19" w:rsidRDefault="00656D19" w:rsidP="00656D19">
      <w:pPr>
        <w:pStyle w:val="ListParagraph"/>
        <w:numPr>
          <w:ilvl w:val="0"/>
          <w:numId w:val="0"/>
        </w:numPr>
        <w:ind w:left="720"/>
        <w:jc w:val="center"/>
      </w:pPr>
      <w:r>
        <w:rPr>
          <w:noProof/>
        </w:rPr>
        <w:drawing>
          <wp:inline distT="0" distB="0" distL="0" distR="0" wp14:anchorId="1D4FBDC1" wp14:editId="4C995B9E">
            <wp:extent cx="3073400" cy="2622268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950" cy="26278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3E8D65" w14:textId="47C3311C" w:rsidR="00CA3CD7" w:rsidRDefault="00CA3CD7" w:rsidP="00CA3CD7">
      <w:pPr>
        <w:pStyle w:val="ListParagraph"/>
        <w:numPr>
          <w:ilvl w:val="0"/>
          <w:numId w:val="0"/>
        </w:numPr>
        <w:ind w:left="720"/>
      </w:pPr>
    </w:p>
    <w:p w14:paraId="263FDBB6" w14:textId="3F011A74" w:rsidR="00CA3CD7" w:rsidRDefault="00CA3CD7" w:rsidP="00CA3CD7">
      <w:pPr>
        <w:pStyle w:val="ListParagraph"/>
        <w:numPr>
          <w:ilvl w:val="0"/>
          <w:numId w:val="0"/>
        </w:numPr>
        <w:ind w:left="720"/>
      </w:pPr>
      <w:r>
        <w:t>The production function. An increase in technology (efficiency) can lead to an upward shift.</w:t>
      </w:r>
    </w:p>
    <w:p w14:paraId="2860B94C" w14:textId="77777777" w:rsidR="00CA3CD7" w:rsidRDefault="00CA3CD7" w:rsidP="00CA3CD7">
      <w:pPr>
        <w:pStyle w:val="ListParagraph"/>
        <w:numPr>
          <w:ilvl w:val="0"/>
          <w:numId w:val="0"/>
        </w:numPr>
        <w:ind w:left="720"/>
      </w:pPr>
    </w:p>
    <w:p w14:paraId="3A4D6F9A" w14:textId="0E6D4EC9" w:rsidR="002B070F" w:rsidRDefault="00316302" w:rsidP="002B070F">
      <w:pPr>
        <w:pStyle w:val="ListParagraph"/>
        <w:numPr>
          <w:ilvl w:val="0"/>
          <w:numId w:val="22"/>
        </w:numPr>
      </w:pPr>
      <w:r>
        <w:t>Explain why in the Solow model the economy converges to the steady-state capital per worker ratio.</w:t>
      </w:r>
      <w:r w:rsidR="002B070F">
        <w:t xml:space="preserve"> </w:t>
      </w:r>
    </w:p>
    <w:p w14:paraId="686D7414" w14:textId="1AC46193" w:rsidR="002B070F" w:rsidRDefault="002B070F" w:rsidP="002B070F">
      <w:pPr>
        <w:pStyle w:val="ListParagraph"/>
        <w:numPr>
          <w:ilvl w:val="0"/>
          <w:numId w:val="0"/>
        </w:numPr>
        <w:ind w:left="720"/>
      </w:pPr>
    </w:p>
    <w:p w14:paraId="7ADFF8D9" w14:textId="3FA3D072" w:rsidR="002B070F" w:rsidRDefault="002B070F" w:rsidP="00316302">
      <w:pPr>
        <w:pStyle w:val="ListParagraph"/>
        <w:numPr>
          <w:ilvl w:val="0"/>
          <w:numId w:val="0"/>
        </w:numPr>
        <w:ind w:left="720"/>
        <w:jc w:val="center"/>
      </w:pPr>
      <w:r>
        <w:rPr>
          <w:noProof/>
        </w:rPr>
        <w:lastRenderedPageBreak/>
        <w:drawing>
          <wp:inline distT="0" distB="0" distL="0" distR="0" wp14:anchorId="4507187F" wp14:editId="72712B5B">
            <wp:extent cx="3492500" cy="230575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043" cy="2319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444D15" w14:textId="764DE762" w:rsidR="00E02B01" w:rsidRDefault="00E02B01" w:rsidP="00E02B01">
      <w:pPr>
        <w:pStyle w:val="ListParagraph"/>
        <w:numPr>
          <w:ilvl w:val="0"/>
          <w:numId w:val="0"/>
        </w:numPr>
        <w:ind w:left="720"/>
      </w:pPr>
    </w:p>
    <w:p w14:paraId="49EA256E" w14:textId="3F88FDD2" w:rsidR="00E02B01" w:rsidRDefault="00E02B01" w:rsidP="00E02B01">
      <w:pPr>
        <w:pStyle w:val="ListParagraph"/>
        <w:numPr>
          <w:ilvl w:val="0"/>
          <w:numId w:val="0"/>
        </w:numPr>
        <w:ind w:left="720"/>
      </w:pPr>
      <w:r>
        <w:t xml:space="preserve">If investment per worker if greater than depreciation per worker, the capital stock per worker increases until the economy reaches the steady state capital per worker (K*/N). If investment per worker if lower than depreciation per worker, the capital stock per worker falls until the economy reaches the steady state capital per worker (K*/N). </w:t>
      </w:r>
    </w:p>
    <w:p w14:paraId="25B282C1" w14:textId="36AAB9EA" w:rsidR="00E02B01" w:rsidRDefault="00E02B01" w:rsidP="00E02B01">
      <w:pPr>
        <w:pStyle w:val="ListParagraph"/>
        <w:numPr>
          <w:ilvl w:val="0"/>
          <w:numId w:val="0"/>
        </w:numPr>
        <w:ind w:left="720"/>
      </w:pPr>
    </w:p>
    <w:p w14:paraId="6CCD749B" w14:textId="2FD97E84" w:rsidR="00A14E60" w:rsidRDefault="00A14E60" w:rsidP="00A14E60">
      <w:pPr>
        <w:pStyle w:val="ListParagraph"/>
        <w:numPr>
          <w:ilvl w:val="0"/>
          <w:numId w:val="22"/>
        </w:numPr>
      </w:pPr>
      <w:r>
        <w:t>What does this picture show?</w:t>
      </w:r>
    </w:p>
    <w:p w14:paraId="45D74912" w14:textId="193CAB17" w:rsidR="00A14E60" w:rsidRDefault="00A14E60" w:rsidP="00A14E60">
      <w:pPr>
        <w:pStyle w:val="ListParagraph"/>
        <w:numPr>
          <w:ilvl w:val="0"/>
          <w:numId w:val="0"/>
        </w:numPr>
        <w:ind w:left="720"/>
      </w:pPr>
    </w:p>
    <w:p w14:paraId="477C420F" w14:textId="43D9F808" w:rsidR="00A14E60" w:rsidRDefault="00A14E60" w:rsidP="00A14E60">
      <w:pPr>
        <w:pStyle w:val="ListParagraph"/>
        <w:numPr>
          <w:ilvl w:val="0"/>
          <w:numId w:val="0"/>
        </w:numPr>
        <w:ind w:left="720"/>
        <w:jc w:val="center"/>
      </w:pPr>
      <w:r>
        <w:rPr>
          <w:noProof/>
        </w:rPr>
        <w:drawing>
          <wp:inline distT="0" distB="0" distL="0" distR="0" wp14:anchorId="045B12F2" wp14:editId="54BDFD2E">
            <wp:extent cx="3375660" cy="224899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219" cy="22580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0D2FFD" w14:textId="057E48D8" w:rsidR="00031EDD" w:rsidRDefault="00031EDD" w:rsidP="00A14E60">
      <w:pPr>
        <w:pStyle w:val="ListParagraph"/>
        <w:numPr>
          <w:ilvl w:val="0"/>
          <w:numId w:val="0"/>
        </w:numPr>
        <w:ind w:left="720"/>
        <w:jc w:val="center"/>
      </w:pPr>
    </w:p>
    <w:p w14:paraId="58BD3AFE" w14:textId="3044DD13" w:rsidR="00E02B01" w:rsidRDefault="00E02B01" w:rsidP="00E02B01">
      <w:pPr>
        <w:ind w:left="216" w:hanging="216"/>
      </w:pPr>
      <w:r>
        <w:tab/>
      </w:r>
      <w:r>
        <w:tab/>
        <w:t>An increase is the economy’s savings rate from s</w:t>
      </w:r>
      <w:r>
        <w:rPr>
          <w:vertAlign w:val="subscript"/>
        </w:rPr>
        <w:t>o</w:t>
      </w:r>
      <w:r>
        <w:t xml:space="preserve"> to s</w:t>
      </w:r>
      <w:r>
        <w:rPr>
          <w:vertAlign w:val="subscript"/>
        </w:rPr>
        <w:t>1</w:t>
      </w:r>
      <w:r>
        <w:t xml:space="preserve"> raises </w:t>
      </w:r>
      <w:r w:rsidR="00E31EEE">
        <w:t>the steady state level of income.</w:t>
      </w:r>
    </w:p>
    <w:p w14:paraId="614071CB" w14:textId="3AD12927" w:rsidR="00031EDD" w:rsidRDefault="00031EDD" w:rsidP="00031EDD">
      <w:pPr>
        <w:pStyle w:val="ListParagraph"/>
        <w:numPr>
          <w:ilvl w:val="0"/>
          <w:numId w:val="22"/>
        </w:numPr>
      </w:pPr>
      <w:r>
        <w:t>What factor can explain the developments shown in this picture?</w:t>
      </w:r>
    </w:p>
    <w:p w14:paraId="621C7CC0" w14:textId="119B3485" w:rsidR="00031EDD" w:rsidRDefault="00031EDD" w:rsidP="00031EDD">
      <w:pPr>
        <w:pStyle w:val="ListParagraph"/>
        <w:numPr>
          <w:ilvl w:val="0"/>
          <w:numId w:val="0"/>
        </w:numPr>
        <w:ind w:left="720"/>
      </w:pPr>
    </w:p>
    <w:p w14:paraId="0A3A9921" w14:textId="61913032" w:rsidR="00031EDD" w:rsidRDefault="00031EDD" w:rsidP="00EE3256">
      <w:pPr>
        <w:pStyle w:val="ListParagraph"/>
        <w:numPr>
          <w:ilvl w:val="0"/>
          <w:numId w:val="0"/>
        </w:numPr>
        <w:ind w:left="720"/>
        <w:jc w:val="center"/>
      </w:pPr>
      <w:r>
        <w:rPr>
          <w:noProof/>
        </w:rPr>
        <w:lastRenderedPageBreak/>
        <w:drawing>
          <wp:inline distT="0" distB="0" distL="0" distR="0" wp14:anchorId="1DC28F02" wp14:editId="68FDDD3F">
            <wp:extent cx="2990850" cy="177964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675" cy="17854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F2D604" w14:textId="61787CBE" w:rsidR="00031EDD" w:rsidRDefault="00031EDD" w:rsidP="00031EDD">
      <w:pPr>
        <w:pStyle w:val="ListParagraph"/>
        <w:numPr>
          <w:ilvl w:val="0"/>
          <w:numId w:val="0"/>
        </w:numPr>
        <w:ind w:left="720"/>
      </w:pPr>
    </w:p>
    <w:p w14:paraId="665662AF" w14:textId="1B14AF5D" w:rsidR="00E31EEE" w:rsidRDefault="00E31EEE" w:rsidP="00031EDD">
      <w:pPr>
        <w:pStyle w:val="ListParagraph"/>
        <w:numPr>
          <w:ilvl w:val="0"/>
          <w:numId w:val="0"/>
        </w:numPr>
        <w:ind w:left="720"/>
      </w:pPr>
    </w:p>
    <w:p w14:paraId="65B4EF88" w14:textId="13114DE5" w:rsidR="00E31EEE" w:rsidRDefault="00E31EEE" w:rsidP="00E31EEE">
      <w:pPr>
        <w:pStyle w:val="ListParagraph"/>
        <w:numPr>
          <w:ilvl w:val="0"/>
          <w:numId w:val="0"/>
        </w:numPr>
        <w:ind w:left="936"/>
      </w:pPr>
      <w:r>
        <w:t xml:space="preserve">Private ownership and protections of property rights can explain why </w:t>
      </w:r>
      <w:r w:rsidRPr="00E31EEE">
        <w:t>South Korea</w:t>
      </w:r>
      <w:r>
        <w:t xml:space="preserve">’s income outstripped that of North Korea. </w:t>
      </w:r>
    </w:p>
    <w:p w14:paraId="039849D2" w14:textId="6A1BFA7A" w:rsidR="00E31EEE" w:rsidRDefault="00E31EEE" w:rsidP="00E31EEE">
      <w:pPr>
        <w:pStyle w:val="ListParagraph"/>
        <w:numPr>
          <w:ilvl w:val="0"/>
          <w:numId w:val="0"/>
        </w:numPr>
        <w:ind w:left="720"/>
      </w:pPr>
    </w:p>
    <w:p w14:paraId="4260B96F" w14:textId="29B480C0" w:rsidR="00031EDD" w:rsidRDefault="00EE3256" w:rsidP="00031EDD">
      <w:pPr>
        <w:pStyle w:val="ListParagraph"/>
        <w:numPr>
          <w:ilvl w:val="0"/>
          <w:numId w:val="22"/>
        </w:numPr>
      </w:pPr>
      <w:r>
        <w:t>What does this picture show?</w:t>
      </w:r>
    </w:p>
    <w:p w14:paraId="0CBC218A" w14:textId="4955B9B8" w:rsidR="00EE3256" w:rsidRDefault="00EE3256" w:rsidP="00EE3256">
      <w:pPr>
        <w:pStyle w:val="ListParagraph"/>
        <w:numPr>
          <w:ilvl w:val="0"/>
          <w:numId w:val="0"/>
        </w:numPr>
        <w:ind w:left="720"/>
      </w:pPr>
    </w:p>
    <w:p w14:paraId="78C2A31B" w14:textId="6EA13FAD" w:rsidR="00EE3256" w:rsidRDefault="00EE3256" w:rsidP="00EE3256">
      <w:pPr>
        <w:pStyle w:val="ListParagraph"/>
        <w:numPr>
          <w:ilvl w:val="0"/>
          <w:numId w:val="0"/>
        </w:numPr>
        <w:ind w:left="720"/>
        <w:jc w:val="center"/>
      </w:pPr>
      <w:r>
        <w:rPr>
          <w:noProof/>
        </w:rPr>
        <w:drawing>
          <wp:inline distT="0" distB="0" distL="0" distR="0" wp14:anchorId="1FE99CB4" wp14:editId="706FCD9C">
            <wp:extent cx="3403600" cy="1864405"/>
            <wp:effectExtent l="0" t="0" r="635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898" cy="18771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14CFFA" w14:textId="3A2E9555" w:rsidR="00EE3256" w:rsidRDefault="00EE3256" w:rsidP="00E31EEE">
      <w:pPr>
        <w:pStyle w:val="ListParagraph"/>
        <w:numPr>
          <w:ilvl w:val="0"/>
          <w:numId w:val="0"/>
        </w:numPr>
        <w:ind w:left="720"/>
      </w:pPr>
    </w:p>
    <w:p w14:paraId="2823B7CB" w14:textId="4A5AF619" w:rsidR="00E31EEE" w:rsidRPr="00E31EEE" w:rsidRDefault="00E31EEE" w:rsidP="00E31EEE">
      <w:pPr>
        <w:pStyle w:val="ListParagraph"/>
        <w:numPr>
          <w:ilvl w:val="0"/>
          <w:numId w:val="0"/>
        </w:numPr>
        <w:ind w:left="720"/>
      </w:pPr>
      <w:r>
        <w:t>CO</w:t>
      </w:r>
      <w:r>
        <w:rPr>
          <w:vertAlign w:val="subscript"/>
        </w:rPr>
        <w:t>2</w:t>
      </w:r>
      <w:r>
        <w:t xml:space="preserve"> emissions.</w:t>
      </w:r>
    </w:p>
    <w:p w14:paraId="29E7BC46" w14:textId="77777777" w:rsidR="00E31EEE" w:rsidRDefault="00E31EEE" w:rsidP="00E31EEE">
      <w:pPr>
        <w:pStyle w:val="ListParagraph"/>
        <w:numPr>
          <w:ilvl w:val="0"/>
          <w:numId w:val="0"/>
        </w:numPr>
        <w:ind w:left="720"/>
      </w:pPr>
    </w:p>
    <w:p w14:paraId="531B88DF" w14:textId="4AF29360" w:rsidR="00EE3256" w:rsidRDefault="00EE3256" w:rsidP="00EE3256">
      <w:pPr>
        <w:pStyle w:val="ListParagraph"/>
        <w:numPr>
          <w:ilvl w:val="0"/>
          <w:numId w:val="22"/>
        </w:numPr>
      </w:pPr>
      <w:r>
        <w:t>What does this picture show?</w:t>
      </w:r>
    </w:p>
    <w:p w14:paraId="570CB505" w14:textId="3D06EE57" w:rsidR="00EE3256" w:rsidRDefault="00EE3256" w:rsidP="00EE3256">
      <w:pPr>
        <w:pStyle w:val="ListParagraph"/>
        <w:numPr>
          <w:ilvl w:val="0"/>
          <w:numId w:val="0"/>
        </w:numPr>
        <w:ind w:left="720"/>
      </w:pPr>
    </w:p>
    <w:p w14:paraId="4DF248CF" w14:textId="0C2FDBFA" w:rsidR="00EE3256" w:rsidRDefault="00EE3256" w:rsidP="00EE3256">
      <w:pPr>
        <w:pStyle w:val="ListParagraph"/>
        <w:numPr>
          <w:ilvl w:val="0"/>
          <w:numId w:val="0"/>
        </w:numPr>
        <w:ind w:left="720"/>
        <w:jc w:val="center"/>
      </w:pPr>
      <w:r>
        <w:rPr>
          <w:noProof/>
        </w:rPr>
        <w:drawing>
          <wp:inline distT="0" distB="0" distL="0" distR="0" wp14:anchorId="13036161" wp14:editId="3255860A">
            <wp:extent cx="3420177" cy="1714500"/>
            <wp:effectExtent l="0" t="0" r="889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617" cy="17237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57861D" w14:textId="77777777" w:rsidR="00E31EEE" w:rsidRDefault="00E31EEE" w:rsidP="00E31EEE">
      <w:pPr>
        <w:pStyle w:val="ListParagraph"/>
        <w:numPr>
          <w:ilvl w:val="0"/>
          <w:numId w:val="0"/>
        </w:numPr>
        <w:ind w:left="720"/>
      </w:pPr>
    </w:p>
    <w:p w14:paraId="2316B481" w14:textId="22F3903F" w:rsidR="00E31EEE" w:rsidRDefault="00E31EEE" w:rsidP="00E31EEE">
      <w:pPr>
        <w:pStyle w:val="ListParagraph"/>
        <w:numPr>
          <w:ilvl w:val="0"/>
          <w:numId w:val="0"/>
        </w:numPr>
        <w:ind w:left="720"/>
      </w:pPr>
      <w:r>
        <w:t>Global average temperature</w:t>
      </w:r>
      <w:r w:rsidR="00AA5801">
        <w:t xml:space="preserve"> (difference from 1960-90 average)</w:t>
      </w:r>
      <w:r>
        <w:t>.</w:t>
      </w:r>
      <w:bookmarkEnd w:id="0"/>
    </w:p>
    <w:sectPr w:rsidR="00E31EEE" w:rsidSect="00170414">
      <w:headerReference w:type="default" r:id="rId15"/>
      <w:footerReference w:type="default" r:id="rId16"/>
      <w:head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5C2BF" w14:textId="77777777" w:rsidR="00744D31" w:rsidRDefault="00744D31" w:rsidP="000B7010">
      <w:pPr>
        <w:spacing w:line="240" w:lineRule="auto"/>
      </w:pPr>
      <w:r>
        <w:separator/>
      </w:r>
    </w:p>
  </w:endnote>
  <w:endnote w:type="continuationSeparator" w:id="0">
    <w:p w14:paraId="04F6F689" w14:textId="77777777" w:rsidR="00744D31" w:rsidRDefault="00744D31" w:rsidP="000B70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(Body)">
    <w:altName w:val="Arial"/>
    <w:panose1 w:val="00000000000000000000"/>
    <w:charset w:val="00"/>
    <w:family w:val="roman"/>
    <w:notTrueType/>
    <w:pitch w:val="default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67FD5" w14:textId="77777777" w:rsidR="00834E6F" w:rsidRDefault="00834E6F" w:rsidP="00834E6F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6E142" w14:textId="77777777" w:rsidR="00744D31" w:rsidRDefault="00744D31" w:rsidP="000B7010">
      <w:pPr>
        <w:spacing w:line="240" w:lineRule="auto"/>
      </w:pPr>
      <w:r>
        <w:separator/>
      </w:r>
    </w:p>
  </w:footnote>
  <w:footnote w:type="continuationSeparator" w:id="0">
    <w:p w14:paraId="53288E6D" w14:textId="77777777" w:rsidR="00744D31" w:rsidRDefault="00744D31" w:rsidP="000B70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39B79" w14:textId="77777777" w:rsidR="005F722E" w:rsidRDefault="005F722E" w:rsidP="005F722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87AE9" w14:textId="77777777" w:rsidR="005F722E" w:rsidRDefault="005F722E" w:rsidP="005F722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1F9E495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B72F90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95C68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97622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B9061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2B215EB"/>
    <w:multiLevelType w:val="hybridMultilevel"/>
    <w:tmpl w:val="F8928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A207CC"/>
    <w:multiLevelType w:val="hybridMultilevel"/>
    <w:tmpl w:val="2C729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6E4083"/>
    <w:multiLevelType w:val="hybridMultilevel"/>
    <w:tmpl w:val="4F5E4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70772"/>
    <w:multiLevelType w:val="hybridMultilevel"/>
    <w:tmpl w:val="D43A3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A12201"/>
    <w:multiLevelType w:val="hybridMultilevel"/>
    <w:tmpl w:val="FF482136"/>
    <w:lvl w:ilvl="0" w:tplc="0409000F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1" w15:restartNumberingAfterBreak="0">
    <w:nsid w:val="14BE65EF"/>
    <w:multiLevelType w:val="hybridMultilevel"/>
    <w:tmpl w:val="5A783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646F9"/>
    <w:multiLevelType w:val="hybridMultilevel"/>
    <w:tmpl w:val="958CA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C4061"/>
    <w:multiLevelType w:val="multilevel"/>
    <w:tmpl w:val="EAD2248A"/>
    <w:lvl w:ilvl="0">
      <w:start w:val="1"/>
      <w:numFmt w:val="bullet"/>
      <w:pStyle w:val="ListParagraph"/>
      <w:lvlText w:val=""/>
      <w:lvlJc w:val="left"/>
      <w:pPr>
        <w:ind w:left="936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152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368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firstLine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4" w15:restartNumberingAfterBreak="0">
    <w:nsid w:val="38723BA0"/>
    <w:multiLevelType w:val="hybridMultilevel"/>
    <w:tmpl w:val="72465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2062F"/>
    <w:multiLevelType w:val="hybridMultilevel"/>
    <w:tmpl w:val="298A04DC"/>
    <w:lvl w:ilvl="0" w:tplc="65980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411DE"/>
    <w:multiLevelType w:val="hybridMultilevel"/>
    <w:tmpl w:val="8A60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C42FD"/>
    <w:multiLevelType w:val="multilevel"/>
    <w:tmpl w:val="84788A78"/>
    <w:lvl w:ilvl="0">
      <w:start w:val="1"/>
      <w:numFmt w:val="bullet"/>
      <w:pStyle w:val="ListBullet"/>
      <w:lvlText w:val=""/>
      <w:lvlJc w:val="left"/>
      <w:pPr>
        <w:ind w:left="216" w:hanging="216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432" w:hanging="216"/>
      </w:pPr>
      <w:rPr>
        <w:rFonts w:ascii="Courier New" w:hAnsi="Courier New" w:cs="Times New Roman" w:hint="default"/>
      </w:rPr>
    </w:lvl>
    <w:lvl w:ilvl="2">
      <w:start w:val="1"/>
      <w:numFmt w:val="bullet"/>
      <w:lvlText w:val=""/>
      <w:lvlJc w:val="left"/>
      <w:pPr>
        <w:ind w:left="648" w:hanging="216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58DB0805"/>
    <w:multiLevelType w:val="hybridMultilevel"/>
    <w:tmpl w:val="71A2BBD4"/>
    <w:lvl w:ilvl="0" w:tplc="142646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3736A5"/>
    <w:multiLevelType w:val="hybridMultilevel"/>
    <w:tmpl w:val="958CA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E32882"/>
    <w:multiLevelType w:val="hybridMultilevel"/>
    <w:tmpl w:val="F6B62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82A6F"/>
    <w:multiLevelType w:val="hybridMultilevel"/>
    <w:tmpl w:val="C6D20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D40176"/>
    <w:multiLevelType w:val="hybridMultilevel"/>
    <w:tmpl w:val="6D5E1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0B29E3"/>
    <w:multiLevelType w:val="hybridMultilevel"/>
    <w:tmpl w:val="3DA8C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831B0"/>
    <w:multiLevelType w:val="hybridMultilevel"/>
    <w:tmpl w:val="5650C6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9"/>
  </w:num>
  <w:num w:numId="7">
    <w:abstractNumId w:val="13"/>
  </w:num>
  <w:num w:numId="8">
    <w:abstractNumId w:val="17"/>
  </w:num>
  <w:num w:numId="9">
    <w:abstractNumId w:val="12"/>
  </w:num>
  <w:num w:numId="10">
    <w:abstractNumId w:val="20"/>
  </w:num>
  <w:num w:numId="11">
    <w:abstractNumId w:val="6"/>
  </w:num>
  <w:num w:numId="12">
    <w:abstractNumId w:val="19"/>
  </w:num>
  <w:num w:numId="13">
    <w:abstractNumId w:val="15"/>
  </w:num>
  <w:num w:numId="14">
    <w:abstractNumId w:val="22"/>
  </w:num>
  <w:num w:numId="15">
    <w:abstractNumId w:val="7"/>
  </w:num>
  <w:num w:numId="16">
    <w:abstractNumId w:val="24"/>
  </w:num>
  <w:num w:numId="17">
    <w:abstractNumId w:val="10"/>
  </w:num>
  <w:num w:numId="18">
    <w:abstractNumId w:val="18"/>
  </w:num>
  <w:num w:numId="19">
    <w:abstractNumId w:val="16"/>
  </w:num>
  <w:num w:numId="20">
    <w:abstractNumId w:val="8"/>
  </w:num>
  <w:num w:numId="21">
    <w:abstractNumId w:val="14"/>
  </w:num>
  <w:num w:numId="22">
    <w:abstractNumId w:val="11"/>
  </w:num>
  <w:num w:numId="23">
    <w:abstractNumId w:val="23"/>
  </w:num>
  <w:num w:numId="24">
    <w:abstractNumId w:val="5"/>
  </w:num>
  <w:num w:numId="25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077"/>
    <w:rsid w:val="00031113"/>
    <w:rsid w:val="00031EDD"/>
    <w:rsid w:val="0005179B"/>
    <w:rsid w:val="00070765"/>
    <w:rsid w:val="00087035"/>
    <w:rsid w:val="000A1AEE"/>
    <w:rsid w:val="000A1E5C"/>
    <w:rsid w:val="000B4C6C"/>
    <w:rsid w:val="000B7010"/>
    <w:rsid w:val="000C67F9"/>
    <w:rsid w:val="000D4CF1"/>
    <w:rsid w:val="000F5251"/>
    <w:rsid w:val="00123E6C"/>
    <w:rsid w:val="0013334D"/>
    <w:rsid w:val="00135BBF"/>
    <w:rsid w:val="0014073E"/>
    <w:rsid w:val="00142A8E"/>
    <w:rsid w:val="0016395F"/>
    <w:rsid w:val="00164312"/>
    <w:rsid w:val="00170414"/>
    <w:rsid w:val="00183E87"/>
    <w:rsid w:val="001A3160"/>
    <w:rsid w:val="001B685F"/>
    <w:rsid w:val="001D002E"/>
    <w:rsid w:val="001D044B"/>
    <w:rsid w:val="001D081E"/>
    <w:rsid w:val="001D0FBB"/>
    <w:rsid w:val="001D6D3B"/>
    <w:rsid w:val="001E7E1C"/>
    <w:rsid w:val="00207931"/>
    <w:rsid w:val="00214132"/>
    <w:rsid w:val="00232FB2"/>
    <w:rsid w:val="00233139"/>
    <w:rsid w:val="0023382F"/>
    <w:rsid w:val="002673F0"/>
    <w:rsid w:val="00267474"/>
    <w:rsid w:val="002709D6"/>
    <w:rsid w:val="002B070F"/>
    <w:rsid w:val="002B1BC2"/>
    <w:rsid w:val="002C7D00"/>
    <w:rsid w:val="0030744A"/>
    <w:rsid w:val="0031282A"/>
    <w:rsid w:val="003128BB"/>
    <w:rsid w:val="00316302"/>
    <w:rsid w:val="00325A30"/>
    <w:rsid w:val="00325E95"/>
    <w:rsid w:val="003423E0"/>
    <w:rsid w:val="003601AD"/>
    <w:rsid w:val="003636F3"/>
    <w:rsid w:val="00366D43"/>
    <w:rsid w:val="003712A7"/>
    <w:rsid w:val="00382DA8"/>
    <w:rsid w:val="00393E59"/>
    <w:rsid w:val="003A06A1"/>
    <w:rsid w:val="003B1A26"/>
    <w:rsid w:val="003C5107"/>
    <w:rsid w:val="003C513E"/>
    <w:rsid w:val="003C5BF0"/>
    <w:rsid w:val="003D2443"/>
    <w:rsid w:val="003D2B61"/>
    <w:rsid w:val="003F2A79"/>
    <w:rsid w:val="0042487D"/>
    <w:rsid w:val="00435E27"/>
    <w:rsid w:val="00451C7E"/>
    <w:rsid w:val="00470AA7"/>
    <w:rsid w:val="004840CD"/>
    <w:rsid w:val="00494B64"/>
    <w:rsid w:val="00495077"/>
    <w:rsid w:val="004A6F2A"/>
    <w:rsid w:val="004D0E7F"/>
    <w:rsid w:val="004D3D3C"/>
    <w:rsid w:val="004F3DA7"/>
    <w:rsid w:val="005122F5"/>
    <w:rsid w:val="00515B73"/>
    <w:rsid w:val="00520AE7"/>
    <w:rsid w:val="00527B01"/>
    <w:rsid w:val="00531040"/>
    <w:rsid w:val="00532FD9"/>
    <w:rsid w:val="005B5D06"/>
    <w:rsid w:val="005B6103"/>
    <w:rsid w:val="005B7A93"/>
    <w:rsid w:val="005C0460"/>
    <w:rsid w:val="005D1DF7"/>
    <w:rsid w:val="005D6B69"/>
    <w:rsid w:val="005E6BE2"/>
    <w:rsid w:val="005F722E"/>
    <w:rsid w:val="0060316E"/>
    <w:rsid w:val="0060374F"/>
    <w:rsid w:val="006140CA"/>
    <w:rsid w:val="0061550F"/>
    <w:rsid w:val="006331F4"/>
    <w:rsid w:val="006444F6"/>
    <w:rsid w:val="00656D19"/>
    <w:rsid w:val="00681512"/>
    <w:rsid w:val="006979D8"/>
    <w:rsid w:val="006C41BB"/>
    <w:rsid w:val="006E19BB"/>
    <w:rsid w:val="006E425D"/>
    <w:rsid w:val="006F536A"/>
    <w:rsid w:val="006F658C"/>
    <w:rsid w:val="00733432"/>
    <w:rsid w:val="00744D31"/>
    <w:rsid w:val="00757D4D"/>
    <w:rsid w:val="00765F33"/>
    <w:rsid w:val="00774240"/>
    <w:rsid w:val="007D3591"/>
    <w:rsid w:val="007F425F"/>
    <w:rsid w:val="007F47DE"/>
    <w:rsid w:val="00807E50"/>
    <w:rsid w:val="00812648"/>
    <w:rsid w:val="00823607"/>
    <w:rsid w:val="0083484A"/>
    <w:rsid w:val="00834E6F"/>
    <w:rsid w:val="0089057D"/>
    <w:rsid w:val="008A07C8"/>
    <w:rsid w:val="008A3DEB"/>
    <w:rsid w:val="008A7E44"/>
    <w:rsid w:val="00921326"/>
    <w:rsid w:val="00924741"/>
    <w:rsid w:val="009460DC"/>
    <w:rsid w:val="00962B19"/>
    <w:rsid w:val="0098157C"/>
    <w:rsid w:val="009A6EAD"/>
    <w:rsid w:val="009B689C"/>
    <w:rsid w:val="009C1C21"/>
    <w:rsid w:val="009D06D2"/>
    <w:rsid w:val="009E1974"/>
    <w:rsid w:val="00A14E60"/>
    <w:rsid w:val="00A25ECA"/>
    <w:rsid w:val="00A70E79"/>
    <w:rsid w:val="00A816CF"/>
    <w:rsid w:val="00A85FFB"/>
    <w:rsid w:val="00AA5801"/>
    <w:rsid w:val="00AD6423"/>
    <w:rsid w:val="00AD6DFE"/>
    <w:rsid w:val="00AF1468"/>
    <w:rsid w:val="00B138E0"/>
    <w:rsid w:val="00BB3972"/>
    <w:rsid w:val="00BB45B2"/>
    <w:rsid w:val="00BD26FB"/>
    <w:rsid w:val="00C16C16"/>
    <w:rsid w:val="00C33060"/>
    <w:rsid w:val="00C53846"/>
    <w:rsid w:val="00C62FE8"/>
    <w:rsid w:val="00C76FC9"/>
    <w:rsid w:val="00CA2035"/>
    <w:rsid w:val="00CA3CD7"/>
    <w:rsid w:val="00CE4A79"/>
    <w:rsid w:val="00CF60B6"/>
    <w:rsid w:val="00D01F9E"/>
    <w:rsid w:val="00D17AB7"/>
    <w:rsid w:val="00D455C5"/>
    <w:rsid w:val="00D50A73"/>
    <w:rsid w:val="00D57B30"/>
    <w:rsid w:val="00D87E53"/>
    <w:rsid w:val="00DA7C97"/>
    <w:rsid w:val="00DD0769"/>
    <w:rsid w:val="00DD7758"/>
    <w:rsid w:val="00DE089E"/>
    <w:rsid w:val="00DE46E9"/>
    <w:rsid w:val="00DF1A5B"/>
    <w:rsid w:val="00E01BB0"/>
    <w:rsid w:val="00E02B01"/>
    <w:rsid w:val="00E0770C"/>
    <w:rsid w:val="00E12356"/>
    <w:rsid w:val="00E31EEE"/>
    <w:rsid w:val="00E42C41"/>
    <w:rsid w:val="00E47F9D"/>
    <w:rsid w:val="00E52EEF"/>
    <w:rsid w:val="00E77772"/>
    <w:rsid w:val="00E81D0C"/>
    <w:rsid w:val="00E97ECC"/>
    <w:rsid w:val="00EB1BF2"/>
    <w:rsid w:val="00EB2E80"/>
    <w:rsid w:val="00EE3256"/>
    <w:rsid w:val="00EF5CC1"/>
    <w:rsid w:val="00F078E4"/>
    <w:rsid w:val="00F163D1"/>
    <w:rsid w:val="00F53B19"/>
    <w:rsid w:val="00F543DF"/>
    <w:rsid w:val="00F548D2"/>
    <w:rsid w:val="00F621EB"/>
    <w:rsid w:val="00F716D0"/>
    <w:rsid w:val="00F75C8C"/>
    <w:rsid w:val="00FA1902"/>
    <w:rsid w:val="00FC794D"/>
    <w:rsid w:val="00FD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2C07E"/>
  <w15:chartTrackingRefBased/>
  <w15:docId w15:val="{1F8F1C5D-5A88-46F9-8C03-1B2D7D87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6" w:unhideWhenUsed="1" w:qFormat="1"/>
    <w:lsdException w:name="heading 5" w:semiHidden="1" w:uiPriority="7" w:unhideWhenUsed="1" w:qFormat="1"/>
    <w:lsdException w:name="heading 6" w:semiHidden="1" w:uiPriority="8" w:unhideWhenUsed="1" w:qFormat="1"/>
    <w:lsdException w:name="heading 7" w:semiHidden="1" w:uiPriority="8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iPriority="8" w:unhideWhenUsed="1"/>
    <w:lsdException w:name="index 2" w:semiHidden="1" w:uiPriority="8" w:unhideWhenUsed="1"/>
    <w:lsdException w:name="index 3" w:semiHidden="1" w:uiPriority="8" w:unhideWhenUsed="1"/>
    <w:lsdException w:name="index 4" w:semiHidden="1" w:uiPriority="8" w:unhideWhenUsed="1"/>
    <w:lsdException w:name="index 5" w:semiHidden="1" w:uiPriority="8" w:unhideWhenUsed="1"/>
    <w:lsdException w:name="index 6" w:semiHidden="1" w:uiPriority="8" w:unhideWhenUsed="1"/>
    <w:lsdException w:name="index 7" w:semiHidden="1" w:uiPriority="8" w:unhideWhenUsed="1"/>
    <w:lsdException w:name="index 8" w:semiHidden="1" w:uiPriority="8" w:unhideWhenUsed="1"/>
    <w:lsdException w:name="index 9" w:semiHidden="1" w:uiPriority="8" w:unhideWhenUsed="1"/>
    <w:lsdException w:name="toc 1" w:semiHidden="1" w:uiPriority="8" w:unhideWhenUsed="1"/>
    <w:lsdException w:name="toc 2" w:semiHidden="1" w:uiPriority="8" w:unhideWhenUsed="1"/>
    <w:lsdException w:name="toc 3" w:semiHidden="1" w:uiPriority="8" w:unhideWhenUsed="1"/>
    <w:lsdException w:name="toc 4" w:semiHidden="1" w:uiPriority="8" w:unhideWhenUsed="1"/>
    <w:lsdException w:name="toc 5" w:semiHidden="1" w:uiPriority="8" w:unhideWhenUsed="1"/>
    <w:lsdException w:name="toc 6" w:semiHidden="1" w:uiPriority="8" w:unhideWhenUsed="1"/>
    <w:lsdException w:name="toc 7" w:semiHidden="1" w:uiPriority="8" w:unhideWhenUsed="1"/>
    <w:lsdException w:name="toc 8" w:semiHidden="1" w:uiPriority="8" w:unhideWhenUsed="1"/>
    <w:lsdException w:name="toc 9" w:semiHidden="1" w:uiPriority="8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8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/>
    <w:lsdException w:name="List Bullet 3" w:semiHidden="1" w:uiPriority="8" w:unhideWhenUsed="1"/>
    <w:lsdException w:name="List Bullet 4" w:semiHidden="1" w:uiPriority="8" w:unhideWhenUsed="1"/>
    <w:lsdException w:name="List Bullet 5" w:semiHidden="1" w:uiPriority="8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8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103"/>
    <w:pPr>
      <w:spacing w:before="160" w:after="0" w:line="300" w:lineRule="auto"/>
    </w:pPr>
    <w:rPr>
      <w:rFonts w:ascii="Arial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A85FFB"/>
    <w:pPr>
      <w:snapToGrid w:val="0"/>
      <w:spacing w:before="240" w:line="257" w:lineRule="auto"/>
      <w:outlineLvl w:val="0"/>
    </w:pPr>
    <w:rPr>
      <w:rFonts w:eastAsia="Century Gothic" w:cs="Arial"/>
      <w:color w:val="808080" w:themeColor="background1" w:themeShade="80"/>
      <w:spacing w:val="2"/>
      <w:sz w:val="42"/>
      <w:szCs w:val="42"/>
    </w:rPr>
  </w:style>
  <w:style w:type="paragraph" w:styleId="Heading2">
    <w:name w:val="heading 2"/>
    <w:basedOn w:val="Normal"/>
    <w:next w:val="Normal"/>
    <w:link w:val="Heading2Char"/>
    <w:uiPriority w:val="1"/>
    <w:qFormat/>
    <w:rsid w:val="00A85FFB"/>
    <w:pPr>
      <w:pBdr>
        <w:bottom w:val="single" w:sz="8" w:space="1" w:color="A6A6A6"/>
      </w:pBdr>
      <w:snapToGrid w:val="0"/>
      <w:spacing w:before="480" w:after="120"/>
      <w:outlineLvl w:val="1"/>
    </w:pPr>
    <w:rPr>
      <w:rFonts w:eastAsia="Century Gothic" w:cs="Arial (Body)"/>
      <w:b/>
      <w:caps/>
      <w:color w:val="009CDE"/>
      <w:szCs w:val="20"/>
    </w:rPr>
  </w:style>
  <w:style w:type="paragraph" w:styleId="Heading3">
    <w:name w:val="heading 3"/>
    <w:basedOn w:val="Normal"/>
    <w:next w:val="Normal"/>
    <w:link w:val="Heading3Char"/>
    <w:uiPriority w:val="1"/>
    <w:qFormat/>
    <w:rsid w:val="006C41BB"/>
    <w:pPr>
      <w:snapToGrid w:val="0"/>
      <w:spacing w:before="240"/>
      <w:outlineLvl w:val="2"/>
    </w:pPr>
    <w:rPr>
      <w:rFonts w:eastAsiaTheme="majorEastAsia" w:cstheme="majorBidi"/>
      <w:caps/>
      <w:color w:val="707372"/>
      <w:szCs w:val="20"/>
    </w:rPr>
  </w:style>
  <w:style w:type="paragraph" w:styleId="Heading4">
    <w:name w:val="heading 4"/>
    <w:basedOn w:val="Normal"/>
    <w:next w:val="Normal"/>
    <w:link w:val="Heading4Char"/>
    <w:uiPriority w:val="1"/>
    <w:qFormat/>
    <w:rsid w:val="008A3DEB"/>
    <w:pPr>
      <w:keepNext/>
      <w:spacing w:after="24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13"/>
    <w:unhideWhenUsed/>
    <w:qFormat/>
    <w:rsid w:val="008A3DEB"/>
    <w:pPr>
      <w:keepNext/>
      <w:spacing w:after="240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8"/>
    <w:rsid w:val="008A3DEB"/>
    <w:p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uiPriority w:val="8"/>
    <w:rsid w:val="008A3DEB"/>
    <w:pPr>
      <w:outlineLvl w:val="6"/>
    </w:pPr>
  </w:style>
  <w:style w:type="paragraph" w:styleId="Heading8">
    <w:name w:val="heading 8"/>
    <w:basedOn w:val="Normal"/>
    <w:next w:val="Normal"/>
    <w:link w:val="Heading8Char"/>
    <w:uiPriority w:val="8"/>
    <w:rsid w:val="008A3DEB"/>
    <w:pPr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uiPriority w:val="8"/>
    <w:rsid w:val="008A3DEB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">
    <w:name w:val="Appendix"/>
    <w:basedOn w:val="Normal"/>
    <w:uiPriority w:val="8"/>
    <w:qFormat/>
    <w:rsid w:val="008A3DEB"/>
    <w:pPr>
      <w:jc w:val="center"/>
    </w:pPr>
    <w:rPr>
      <w:b/>
    </w:rPr>
  </w:style>
  <w:style w:type="paragraph" w:styleId="BodyText">
    <w:name w:val="Body Text"/>
    <w:basedOn w:val="Normal"/>
    <w:link w:val="BodyTextChar"/>
    <w:uiPriority w:val="8"/>
    <w:rsid w:val="008A3D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8"/>
    <w:rsid w:val="008A3DE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8"/>
    <w:rsid w:val="008A3D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8"/>
    <w:rsid w:val="008A3DEB"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8"/>
    <w:rsid w:val="008A3DEB"/>
    <w:rPr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8"/>
    <w:rsid w:val="008A3DEB"/>
    <w:pPr>
      <w:spacing w:after="20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8"/>
    <w:rsid w:val="008A3DEB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8A3D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DEB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1"/>
    <w:rsid w:val="005B6103"/>
    <w:rPr>
      <w:rFonts w:ascii="Arial" w:eastAsia="Century Gothic" w:hAnsi="Arial" w:cs="Arial"/>
      <w:color w:val="808080" w:themeColor="background1" w:themeShade="80"/>
      <w:spacing w:val="2"/>
      <w:sz w:val="42"/>
      <w:szCs w:val="42"/>
    </w:rPr>
  </w:style>
  <w:style w:type="character" w:customStyle="1" w:styleId="Heading2Char">
    <w:name w:val="Heading 2 Char"/>
    <w:link w:val="Heading2"/>
    <w:uiPriority w:val="1"/>
    <w:rsid w:val="005B6103"/>
    <w:rPr>
      <w:rFonts w:ascii="Arial" w:eastAsia="Century Gothic" w:hAnsi="Arial" w:cs="Arial (Body)"/>
      <w:b/>
      <w:caps/>
      <w:color w:val="009CDE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sid w:val="005B6103"/>
    <w:rPr>
      <w:rFonts w:ascii="Arial" w:eastAsiaTheme="majorEastAsia" w:hAnsi="Arial" w:cstheme="majorBidi"/>
      <w:caps/>
      <w:color w:val="707372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1"/>
    <w:rsid w:val="004F3DA7"/>
    <w:rPr>
      <w:rFonts w:ascii="Arial" w:hAnsi="Arial" w:cs="Times New Roman"/>
      <w:b/>
      <w:bCs/>
      <w:i/>
      <w:sz w:val="20"/>
      <w:szCs w:val="28"/>
    </w:rPr>
  </w:style>
  <w:style w:type="character" w:customStyle="1" w:styleId="Heading5Char">
    <w:name w:val="Heading 5 Char"/>
    <w:basedOn w:val="DefaultParagraphFont"/>
    <w:link w:val="Heading5"/>
    <w:uiPriority w:val="13"/>
    <w:rsid w:val="004F3DA7"/>
    <w:rPr>
      <w:rFonts w:ascii="Arial" w:hAnsi="Arial" w:cs="Times New Roman"/>
      <w:bCs/>
      <w:i/>
      <w:iCs/>
      <w:sz w:val="20"/>
      <w:szCs w:val="26"/>
    </w:rPr>
  </w:style>
  <w:style w:type="character" w:customStyle="1" w:styleId="Heading6Char">
    <w:name w:val="Heading 6 Char"/>
    <w:basedOn w:val="DefaultParagraphFont"/>
    <w:link w:val="Heading6"/>
    <w:uiPriority w:val="8"/>
    <w:rsid w:val="008A3DEB"/>
    <w:rPr>
      <w:rFonts w:ascii="Times New Roman" w:hAnsi="Times New Roman" w:cs="Times New Roman"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8"/>
    <w:rsid w:val="008A3DEB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8"/>
    <w:rsid w:val="008A3DEB"/>
    <w:rPr>
      <w:rFonts w:ascii="Times New Roman" w:hAnsi="Times New Roman" w:cs="Times New Roman"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8"/>
    <w:rsid w:val="008A3DEB"/>
    <w:rPr>
      <w:rFonts w:ascii="Times New Roman" w:hAnsi="Times New Roman" w:cs="Arial"/>
      <w:sz w:val="24"/>
    </w:rPr>
  </w:style>
  <w:style w:type="paragraph" w:customStyle="1" w:styleId="Indent">
    <w:name w:val="Indent"/>
    <w:basedOn w:val="Normal"/>
    <w:uiPriority w:val="8"/>
    <w:qFormat/>
    <w:rsid w:val="008A3DEB"/>
    <w:pPr>
      <w:ind w:left="720" w:hanging="720"/>
    </w:pPr>
  </w:style>
  <w:style w:type="paragraph" w:styleId="Index1">
    <w:name w:val="index 1"/>
    <w:basedOn w:val="Normal"/>
    <w:next w:val="Normal"/>
    <w:uiPriority w:val="8"/>
    <w:rsid w:val="008A3DEB"/>
    <w:pPr>
      <w:ind w:left="240" w:hanging="240"/>
    </w:pPr>
  </w:style>
  <w:style w:type="paragraph" w:styleId="Index2">
    <w:name w:val="index 2"/>
    <w:basedOn w:val="Normal"/>
    <w:next w:val="Normal"/>
    <w:uiPriority w:val="8"/>
    <w:rsid w:val="008A3DEB"/>
    <w:pPr>
      <w:ind w:left="480" w:hanging="240"/>
    </w:pPr>
  </w:style>
  <w:style w:type="paragraph" w:styleId="Index3">
    <w:name w:val="index 3"/>
    <w:basedOn w:val="Normal"/>
    <w:next w:val="Normal"/>
    <w:uiPriority w:val="8"/>
    <w:rsid w:val="008A3DEB"/>
    <w:pPr>
      <w:ind w:left="720" w:hanging="240"/>
    </w:pPr>
  </w:style>
  <w:style w:type="paragraph" w:styleId="Index4">
    <w:name w:val="index 4"/>
    <w:basedOn w:val="Normal"/>
    <w:next w:val="Normal"/>
    <w:uiPriority w:val="8"/>
    <w:rsid w:val="008A3DEB"/>
    <w:pPr>
      <w:ind w:left="960" w:hanging="240"/>
    </w:pPr>
  </w:style>
  <w:style w:type="paragraph" w:styleId="Index5">
    <w:name w:val="index 5"/>
    <w:basedOn w:val="Normal"/>
    <w:next w:val="Normal"/>
    <w:uiPriority w:val="8"/>
    <w:rsid w:val="008A3DEB"/>
    <w:pPr>
      <w:ind w:left="1200" w:hanging="240"/>
    </w:pPr>
  </w:style>
  <w:style w:type="paragraph" w:styleId="Index6">
    <w:name w:val="index 6"/>
    <w:basedOn w:val="Normal"/>
    <w:next w:val="Normal"/>
    <w:uiPriority w:val="8"/>
    <w:rsid w:val="008A3DEB"/>
    <w:pPr>
      <w:ind w:left="1440" w:hanging="240"/>
    </w:pPr>
  </w:style>
  <w:style w:type="paragraph" w:styleId="Index7">
    <w:name w:val="index 7"/>
    <w:basedOn w:val="Normal"/>
    <w:next w:val="Normal"/>
    <w:uiPriority w:val="8"/>
    <w:rsid w:val="008A3DEB"/>
    <w:pPr>
      <w:ind w:left="1680" w:hanging="240"/>
    </w:pPr>
  </w:style>
  <w:style w:type="paragraph" w:styleId="Index8">
    <w:name w:val="index 8"/>
    <w:basedOn w:val="Normal"/>
    <w:next w:val="Normal"/>
    <w:uiPriority w:val="8"/>
    <w:rsid w:val="008A3DEB"/>
    <w:pPr>
      <w:ind w:left="1920" w:hanging="240"/>
    </w:pPr>
  </w:style>
  <w:style w:type="paragraph" w:styleId="Index9">
    <w:name w:val="index 9"/>
    <w:basedOn w:val="Normal"/>
    <w:next w:val="Normal"/>
    <w:uiPriority w:val="8"/>
    <w:rsid w:val="008A3DEB"/>
    <w:pPr>
      <w:ind w:left="2160" w:hanging="240"/>
    </w:pPr>
  </w:style>
  <w:style w:type="paragraph" w:styleId="ListBullet">
    <w:name w:val="List Bullet"/>
    <w:basedOn w:val="Normal"/>
    <w:uiPriority w:val="5"/>
    <w:qFormat/>
    <w:rsid w:val="00807E50"/>
    <w:pPr>
      <w:numPr>
        <w:numId w:val="8"/>
      </w:numPr>
    </w:pPr>
  </w:style>
  <w:style w:type="paragraph" w:styleId="ListBullet2">
    <w:name w:val="List Bullet 2"/>
    <w:basedOn w:val="Normal"/>
    <w:uiPriority w:val="8"/>
    <w:rsid w:val="008A3DEB"/>
    <w:pPr>
      <w:numPr>
        <w:numId w:val="1"/>
      </w:numPr>
    </w:pPr>
  </w:style>
  <w:style w:type="paragraph" w:styleId="ListBullet3">
    <w:name w:val="List Bullet 3"/>
    <w:basedOn w:val="Normal"/>
    <w:uiPriority w:val="8"/>
    <w:rsid w:val="008A3DEB"/>
    <w:pPr>
      <w:numPr>
        <w:numId w:val="2"/>
      </w:numPr>
    </w:pPr>
  </w:style>
  <w:style w:type="paragraph" w:styleId="ListBullet4">
    <w:name w:val="List Bullet 4"/>
    <w:basedOn w:val="Normal"/>
    <w:uiPriority w:val="8"/>
    <w:rsid w:val="008A3DEB"/>
    <w:pPr>
      <w:numPr>
        <w:numId w:val="3"/>
      </w:numPr>
    </w:pPr>
  </w:style>
  <w:style w:type="paragraph" w:styleId="ListBullet5">
    <w:name w:val="List Bullet 5"/>
    <w:basedOn w:val="Normal"/>
    <w:uiPriority w:val="8"/>
    <w:rsid w:val="008A3DEB"/>
    <w:pPr>
      <w:numPr>
        <w:numId w:val="4"/>
      </w:numPr>
    </w:pPr>
  </w:style>
  <w:style w:type="paragraph" w:styleId="ListNumber">
    <w:name w:val="List Number"/>
    <w:basedOn w:val="Normal"/>
    <w:uiPriority w:val="8"/>
    <w:rsid w:val="008A3DEB"/>
    <w:pPr>
      <w:numPr>
        <w:numId w:val="5"/>
      </w:numPr>
      <w:contextualSpacing/>
    </w:pPr>
  </w:style>
  <w:style w:type="paragraph" w:styleId="ListParagraph">
    <w:name w:val="List Paragraph"/>
    <w:basedOn w:val="Normal"/>
    <w:uiPriority w:val="42"/>
    <w:qFormat/>
    <w:rsid w:val="00807E50"/>
    <w:pPr>
      <w:numPr>
        <w:numId w:val="7"/>
      </w:numPr>
      <w:snapToGrid w:val="0"/>
      <w:contextualSpacing/>
    </w:pPr>
    <w:rPr>
      <w:rFonts w:eastAsia="Century Gothic" w:cs="Arial"/>
      <w:color w:val="000000" w:themeColor="text1"/>
      <w:szCs w:val="22"/>
    </w:rPr>
  </w:style>
  <w:style w:type="paragraph" w:customStyle="1" w:styleId="ParagraphNumbering">
    <w:name w:val="Paragraph Numbering"/>
    <w:basedOn w:val="Normal"/>
    <w:uiPriority w:val="3"/>
    <w:qFormat/>
    <w:rsid w:val="00BB45B2"/>
    <w:pPr>
      <w:numPr>
        <w:numId w:val="6"/>
      </w:numPr>
    </w:pPr>
  </w:style>
  <w:style w:type="paragraph" w:styleId="Title">
    <w:name w:val="Title"/>
    <w:basedOn w:val="Normal"/>
    <w:link w:val="TitleChar"/>
    <w:uiPriority w:val="8"/>
    <w:rsid w:val="008A3DE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8"/>
    <w:rsid w:val="008A3DEB"/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uiPriority w:val="8"/>
    <w:rsid w:val="008A3DEB"/>
  </w:style>
  <w:style w:type="paragraph" w:styleId="TOC2">
    <w:name w:val="toc 2"/>
    <w:basedOn w:val="Normal"/>
    <w:next w:val="Normal"/>
    <w:uiPriority w:val="8"/>
    <w:rsid w:val="008A3DEB"/>
    <w:pPr>
      <w:ind w:left="240"/>
    </w:pPr>
  </w:style>
  <w:style w:type="paragraph" w:styleId="TOC3">
    <w:name w:val="toc 3"/>
    <w:basedOn w:val="Normal"/>
    <w:next w:val="Normal"/>
    <w:uiPriority w:val="8"/>
    <w:rsid w:val="008A3DEB"/>
    <w:pPr>
      <w:ind w:left="480"/>
    </w:pPr>
  </w:style>
  <w:style w:type="paragraph" w:styleId="TOC4">
    <w:name w:val="toc 4"/>
    <w:basedOn w:val="Normal"/>
    <w:next w:val="Normal"/>
    <w:uiPriority w:val="8"/>
    <w:rsid w:val="008A3DEB"/>
    <w:pPr>
      <w:ind w:left="720"/>
    </w:pPr>
  </w:style>
  <w:style w:type="paragraph" w:styleId="TOC5">
    <w:name w:val="toc 5"/>
    <w:basedOn w:val="Normal"/>
    <w:next w:val="Normal"/>
    <w:uiPriority w:val="8"/>
    <w:rsid w:val="008A3DEB"/>
    <w:pPr>
      <w:ind w:left="960"/>
    </w:pPr>
  </w:style>
  <w:style w:type="paragraph" w:styleId="TOC6">
    <w:name w:val="toc 6"/>
    <w:basedOn w:val="Normal"/>
    <w:next w:val="Normal"/>
    <w:uiPriority w:val="8"/>
    <w:rsid w:val="008A3DEB"/>
    <w:pPr>
      <w:ind w:left="1200"/>
    </w:pPr>
  </w:style>
  <w:style w:type="paragraph" w:styleId="TOC7">
    <w:name w:val="toc 7"/>
    <w:basedOn w:val="Normal"/>
    <w:next w:val="Normal"/>
    <w:uiPriority w:val="8"/>
    <w:rsid w:val="008A3DEB"/>
    <w:pPr>
      <w:ind w:left="1440"/>
    </w:pPr>
  </w:style>
  <w:style w:type="paragraph" w:styleId="TOC8">
    <w:name w:val="toc 8"/>
    <w:basedOn w:val="Normal"/>
    <w:next w:val="Normal"/>
    <w:uiPriority w:val="8"/>
    <w:rsid w:val="008A3DEB"/>
    <w:pPr>
      <w:ind w:left="1680"/>
    </w:pPr>
  </w:style>
  <w:style w:type="paragraph" w:styleId="TOC9">
    <w:name w:val="toc 9"/>
    <w:basedOn w:val="Normal"/>
    <w:next w:val="Normal"/>
    <w:uiPriority w:val="8"/>
    <w:rsid w:val="008A3DEB"/>
    <w:pPr>
      <w:ind w:left="1920"/>
    </w:pPr>
  </w:style>
  <w:style w:type="paragraph" w:customStyle="1" w:styleId="UnNumberedHeading1">
    <w:name w:val="UnNumbered Heading 1"/>
    <w:basedOn w:val="Normal"/>
    <w:next w:val="Normal"/>
    <w:uiPriority w:val="8"/>
    <w:rsid w:val="008A3DEB"/>
    <w:pPr>
      <w:jc w:val="center"/>
    </w:pPr>
    <w:rPr>
      <w:b/>
      <w:smallCaps/>
    </w:rPr>
  </w:style>
  <w:style w:type="character" w:styleId="PageNumber">
    <w:name w:val="page number"/>
    <w:basedOn w:val="DefaultParagraphFont"/>
    <w:uiPriority w:val="99"/>
    <w:semiHidden/>
    <w:unhideWhenUsed/>
    <w:rsid w:val="005F722E"/>
  </w:style>
  <w:style w:type="paragraph" w:customStyle="1" w:styleId="Objective">
    <w:name w:val="Objective"/>
    <w:basedOn w:val="Normal"/>
    <w:qFormat/>
    <w:rsid w:val="00A85FFB"/>
    <w:pPr>
      <w:pBdr>
        <w:top w:val="single" w:sz="8" w:space="10" w:color="F2F2F1"/>
        <w:left w:val="single" w:sz="8" w:space="10" w:color="F2F2F1"/>
        <w:bottom w:val="single" w:sz="8" w:space="6" w:color="F2F2F1"/>
        <w:right w:val="single" w:sz="8" w:space="10" w:color="F2F2F1"/>
      </w:pBdr>
      <w:shd w:val="clear" w:color="auto" w:fill="F2F2F1"/>
      <w:snapToGrid w:val="0"/>
      <w:ind w:left="200" w:right="200"/>
    </w:pPr>
    <w:rPr>
      <w:rFonts w:eastAsia="Century Gothic" w:cs="Arial"/>
      <w:color w:val="000000" w:themeColor="text1"/>
      <w:szCs w:val="22"/>
    </w:rPr>
  </w:style>
  <w:style w:type="character" w:customStyle="1" w:styleId="RegularDKB">
    <w:name w:val="Regular DKB"/>
    <w:uiPriority w:val="2"/>
    <w:qFormat/>
    <w:rsid w:val="005B6103"/>
    <w:rPr>
      <w:color w:val="004C97" w:themeColor="text2"/>
    </w:rPr>
  </w:style>
  <w:style w:type="character" w:customStyle="1" w:styleId="StrongDKB">
    <w:name w:val="Strong DKB"/>
    <w:uiPriority w:val="2"/>
    <w:qFormat/>
    <w:rsid w:val="005B6103"/>
    <w:rPr>
      <w:rFonts w:ascii="Arial Black" w:hAnsi="Arial Black"/>
      <w:b w:val="0"/>
      <w:bCs/>
      <w:i w:val="0"/>
      <w:color w:val="004C97" w:themeColor="text2"/>
    </w:rPr>
  </w:style>
  <w:style w:type="character" w:customStyle="1" w:styleId="StrongMDB">
    <w:name w:val="Strong MDB"/>
    <w:uiPriority w:val="2"/>
    <w:qFormat/>
    <w:rsid w:val="005B6103"/>
    <w:rPr>
      <w:b/>
      <w:bCs/>
      <w:color w:val="009CDE" w:themeColor="accent1"/>
    </w:rPr>
  </w:style>
  <w:style w:type="character" w:styleId="Hyperlink">
    <w:name w:val="Hyperlink"/>
    <w:basedOn w:val="DefaultParagraphFont"/>
    <w:uiPriority w:val="99"/>
    <w:unhideWhenUsed/>
    <w:rsid w:val="008A7E44"/>
    <w:rPr>
      <w:color w:val="009CD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7E44"/>
    <w:rPr>
      <w:color w:val="605E5C"/>
      <w:shd w:val="clear" w:color="auto" w:fill="E1DFDD"/>
    </w:rPr>
  </w:style>
  <w:style w:type="paragraph" w:customStyle="1" w:styleId="Default">
    <w:name w:val="Default"/>
    <w:rsid w:val="008905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39127">
          <w:marLeft w:val="403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8631">
          <w:marLeft w:val="403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1140">
          <w:marLeft w:val="403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735">
          <w:marLeft w:val="40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8644">
          <w:marLeft w:val="72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10038">
          <w:marLeft w:val="40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0972">
          <w:marLeft w:val="403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9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6410">
          <w:marLeft w:val="403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4083">
          <w:marLeft w:val="403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50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9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20290">
          <w:marLeft w:val="40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7045">
          <w:marLeft w:val="403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2593">
          <w:marLeft w:val="1166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2337">
          <w:marLeft w:val="403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25176">
          <w:marLeft w:val="40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Custom Design">
  <a:themeElements>
    <a:clrScheme name="IMF Colors V2">
      <a:dk1>
        <a:srgbClr val="000000"/>
      </a:dk1>
      <a:lt1>
        <a:srgbClr val="FFFFFF"/>
      </a:lt1>
      <a:dk2>
        <a:srgbClr val="004C97"/>
      </a:dk2>
      <a:lt2>
        <a:srgbClr val="CAEDFE"/>
      </a:lt2>
      <a:accent1>
        <a:srgbClr val="009CDE"/>
      </a:accent1>
      <a:accent2>
        <a:srgbClr val="F2A900"/>
      </a:accent2>
      <a:accent3>
        <a:srgbClr val="8031A7"/>
      </a:accent3>
      <a:accent4>
        <a:srgbClr val="DA291C"/>
      </a:accent4>
      <a:accent5>
        <a:srgbClr val="78BE20"/>
      </a:accent5>
      <a:accent6>
        <a:srgbClr val="FF8200"/>
      </a:accent6>
      <a:hlink>
        <a:srgbClr val="009CDE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Fund Blue">
      <a:srgbClr val="004C97"/>
    </a:custClr>
    <a:custClr name="Azure">
      <a:srgbClr val="009CDE"/>
    </a:custClr>
    <a:custClr name="Gold">
      <a:srgbClr val="F2A900"/>
    </a:custClr>
    <a:custClr name="Purple">
      <a:srgbClr val="8031A7"/>
    </a:custClr>
    <a:custClr name="Red">
      <a:srgbClr val="DA291C"/>
    </a:custClr>
    <a:custClr name="Green">
      <a:srgbClr val="78BE20"/>
    </a:custClr>
    <a:custClr name="Orange">
      <a:srgbClr val="FF8200"/>
    </a:custClr>
    <a:custClr name="Dark Teal">
      <a:srgbClr val="00B0B9"/>
    </a:custClr>
    <a:custClr name="Dark Green">
      <a:srgbClr val="658D1B"/>
    </a:custClr>
    <a:custClr name="Dark Orange">
      <a:srgbClr val="E35205"/>
    </a:custClr>
    <a:custClr name="Plum">
      <a:srgbClr val="910048"/>
    </a:custClr>
    <a:custClr name="Slate">
      <a:srgbClr val="5E8AB4"/>
    </a:custClr>
    <a:custClr name="Lapis">
      <a:srgbClr val="407EC9"/>
    </a:custClr>
    <a:custClr name="Dark Gray">
      <a:srgbClr val="707372"/>
    </a:custClr>
    <a:custClr name="Graphite">
      <a:srgbClr val="6E6259"/>
    </a:custClr>
    <a:custClr name="Light Gray">
      <a:srgbClr val="B1B3B3"/>
    </a:custClr>
    <a:custClr name="Aubergine">
      <a:srgbClr val="001E60"/>
    </a:custClr>
  </a:custClrLst>
  <a:extLst>
    <a:ext uri="{05A4C25C-085E-4340-85A3-A5531E510DB2}">
      <thm15:themeFamily xmlns:thm15="http://schemas.microsoft.com/office/thememl/2012/main" name="IMF_PresentationTemplate-General.potx" id="{690FEF46-D631-674C-A5C5-50E70E85612A}" vid="{E36708C0-345E-2E4E-8E24-1157AE545E6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E8778-824C-45F2-8958-AA6C9DF6B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Loungani, Prakash</dc:creator>
  <cp:keywords/>
  <dc:description/>
  <cp:lastModifiedBy>Loungani, Prakash</cp:lastModifiedBy>
  <cp:revision>5</cp:revision>
  <cp:lastPrinted>2021-09-07T20:16:00Z</cp:lastPrinted>
  <dcterms:created xsi:type="dcterms:W3CDTF">2022-11-08T12:42:00Z</dcterms:created>
  <dcterms:modified xsi:type="dcterms:W3CDTF">2022-11-11T19:48:00Z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c07ed86-5dc5-4593-ad03-a8684b843815_Enabled">
    <vt:lpwstr>true</vt:lpwstr>
  </property>
  <property fmtid="{D5CDD505-2E9C-101B-9397-08002B2CF9AE}" pid="3" name="MSIP_Label_0c07ed86-5dc5-4593-ad03-a8684b843815_SetDate">
    <vt:lpwstr>2021-08-30T14:38:59Z</vt:lpwstr>
  </property>
  <property fmtid="{D5CDD505-2E9C-101B-9397-08002B2CF9AE}" pid="4" name="MSIP_Label_0c07ed86-5dc5-4593-ad03-a8684b843815_Method">
    <vt:lpwstr>Standard</vt:lpwstr>
  </property>
  <property fmtid="{D5CDD505-2E9C-101B-9397-08002B2CF9AE}" pid="5" name="MSIP_Label_0c07ed86-5dc5-4593-ad03-a8684b843815_Name">
    <vt:lpwstr>0c07ed86-5dc5-4593-ad03-a8684b843815</vt:lpwstr>
  </property>
  <property fmtid="{D5CDD505-2E9C-101B-9397-08002B2CF9AE}" pid="6" name="MSIP_Label_0c07ed86-5dc5-4593-ad03-a8684b843815_SiteId">
    <vt:lpwstr>8085fa43-302e-45bd-b171-a6648c3b6be7</vt:lpwstr>
  </property>
  <property fmtid="{D5CDD505-2E9C-101B-9397-08002B2CF9AE}" pid="7" name="MSIP_Label_0c07ed86-5dc5-4593-ad03-a8684b843815_ActionId">
    <vt:lpwstr>d164bd87-5e96-4fe4-9d7c-aeba82987d4e</vt:lpwstr>
  </property>
  <property fmtid="{D5CDD505-2E9C-101B-9397-08002B2CF9AE}" pid="8" name="MSIP_Label_0c07ed86-5dc5-4593-ad03-a8684b843815_ContentBits">
    <vt:lpwstr>0</vt:lpwstr>
  </property>
</Properties>
</file>